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6658" w:tblpY="-7"/>
        <w:tblW w:w="0" w:type="auto"/>
        <w:tblLook w:val="04A0"/>
      </w:tblPr>
      <w:tblGrid>
        <w:gridCol w:w="4785"/>
      </w:tblGrid>
      <w:tr w:rsidR="00AA3AEE" w:rsidRPr="00A91BF1" w:rsidTr="00677291">
        <w:trPr>
          <w:trHeight w:val="277"/>
        </w:trPr>
        <w:tc>
          <w:tcPr>
            <w:tcW w:w="4785" w:type="dxa"/>
          </w:tcPr>
          <w:p w:rsidR="00AA3AEE" w:rsidRPr="00A91BF1" w:rsidRDefault="00AA3AEE" w:rsidP="00677291">
            <w:pPr>
              <w:spacing w:after="120" w:line="240" w:lineRule="exact"/>
              <w:rPr>
                <w:rFonts w:ascii="Times New Roman" w:hAnsi="Times New Roman" w:cs="Times New Roman"/>
                <w:sz w:val="28"/>
                <w:szCs w:val="28"/>
              </w:rPr>
            </w:pPr>
            <w:r w:rsidRPr="00A91BF1">
              <w:rPr>
                <w:rFonts w:ascii="Times New Roman" w:hAnsi="Times New Roman" w:cs="Times New Roman"/>
                <w:sz w:val="28"/>
                <w:szCs w:val="28"/>
              </w:rPr>
              <w:t>УТВЕРЖД</w:t>
            </w:r>
            <w:r>
              <w:rPr>
                <w:rFonts w:ascii="Times New Roman" w:hAnsi="Times New Roman" w:cs="Times New Roman"/>
                <w:sz w:val="28"/>
                <w:szCs w:val="28"/>
              </w:rPr>
              <w:t>ЕНО</w:t>
            </w:r>
          </w:p>
        </w:tc>
      </w:tr>
      <w:tr w:rsidR="00AA3AEE" w:rsidRPr="00A91BF1" w:rsidTr="00677291">
        <w:tc>
          <w:tcPr>
            <w:tcW w:w="4785" w:type="dxa"/>
          </w:tcPr>
          <w:p w:rsidR="00AA3AEE" w:rsidRPr="00A91BF1" w:rsidRDefault="00AA3AEE" w:rsidP="00AA3AEE">
            <w:pPr>
              <w:spacing w:after="120" w:line="240" w:lineRule="exact"/>
              <w:rPr>
                <w:rFonts w:ascii="Times New Roman" w:hAnsi="Times New Roman" w:cs="Times New Roman"/>
                <w:sz w:val="28"/>
                <w:szCs w:val="28"/>
              </w:rPr>
            </w:pPr>
            <w:r w:rsidRPr="00A91BF1">
              <w:rPr>
                <w:rFonts w:ascii="Times New Roman" w:hAnsi="Times New Roman" w:cs="Times New Roman"/>
                <w:sz w:val="28"/>
                <w:szCs w:val="28"/>
              </w:rPr>
              <w:t xml:space="preserve">Главный инженер </w:t>
            </w:r>
          </w:p>
        </w:tc>
      </w:tr>
      <w:tr w:rsidR="00AA3AEE" w:rsidRPr="00A91BF1" w:rsidTr="00677291">
        <w:trPr>
          <w:trHeight w:val="258"/>
        </w:trPr>
        <w:tc>
          <w:tcPr>
            <w:tcW w:w="4785" w:type="dxa"/>
          </w:tcPr>
          <w:p w:rsidR="00AA3AEE" w:rsidRPr="00A91BF1" w:rsidRDefault="00AA3AEE" w:rsidP="00AA3AEE">
            <w:pPr>
              <w:spacing w:after="120" w:line="240" w:lineRule="exact"/>
              <w:rPr>
                <w:rFonts w:ascii="Times New Roman" w:hAnsi="Times New Roman" w:cs="Times New Roman"/>
                <w:sz w:val="28"/>
                <w:szCs w:val="28"/>
              </w:rPr>
            </w:pPr>
            <w:r w:rsidRPr="00A91BF1">
              <w:rPr>
                <w:rFonts w:ascii="Times New Roman" w:hAnsi="Times New Roman" w:cs="Times New Roman"/>
                <w:sz w:val="28"/>
                <w:szCs w:val="28"/>
              </w:rPr>
              <w:t xml:space="preserve">Центральной дирекции по </w:t>
            </w:r>
          </w:p>
        </w:tc>
      </w:tr>
      <w:tr w:rsidR="00AA3AEE" w:rsidRPr="00A91BF1" w:rsidTr="00677291">
        <w:trPr>
          <w:trHeight w:val="306"/>
        </w:trPr>
        <w:tc>
          <w:tcPr>
            <w:tcW w:w="4785" w:type="dxa"/>
          </w:tcPr>
          <w:p w:rsidR="00AA3AEE" w:rsidRPr="00A91BF1" w:rsidRDefault="00AA3AEE" w:rsidP="00AA3AEE">
            <w:pPr>
              <w:pStyle w:val="Style1"/>
              <w:widowControl/>
              <w:spacing w:line="240" w:lineRule="exact"/>
              <w:jc w:val="left"/>
              <w:rPr>
                <w:b/>
                <w:sz w:val="28"/>
                <w:szCs w:val="28"/>
              </w:rPr>
            </w:pPr>
            <w:r>
              <w:rPr>
                <w:sz w:val="28"/>
                <w:szCs w:val="28"/>
              </w:rPr>
              <w:t>ремонту пути</w:t>
            </w:r>
          </w:p>
        </w:tc>
      </w:tr>
      <w:tr w:rsidR="00AA3AEE" w:rsidRPr="00A91BF1" w:rsidTr="00677291">
        <w:trPr>
          <w:trHeight w:val="226"/>
        </w:trPr>
        <w:tc>
          <w:tcPr>
            <w:tcW w:w="4785" w:type="dxa"/>
          </w:tcPr>
          <w:p w:rsidR="00AA3AEE" w:rsidRPr="00A91BF1" w:rsidRDefault="00AA3AEE" w:rsidP="00AA3AEE">
            <w:pPr>
              <w:spacing w:after="120" w:line="280" w:lineRule="exact"/>
              <w:rPr>
                <w:rFonts w:ascii="Times New Roman" w:hAnsi="Times New Roman" w:cs="Times New Roman"/>
                <w:sz w:val="28"/>
                <w:szCs w:val="28"/>
              </w:rPr>
            </w:pPr>
            <w:r w:rsidRPr="00A91BF1">
              <w:rPr>
                <w:rFonts w:ascii="Times New Roman" w:hAnsi="Times New Roman" w:cs="Times New Roman"/>
                <w:sz w:val="28"/>
                <w:szCs w:val="28"/>
              </w:rPr>
              <w:t>___________________</w:t>
            </w:r>
            <w:r>
              <w:rPr>
                <w:rFonts w:ascii="Times New Roman" w:hAnsi="Times New Roman" w:cs="Times New Roman"/>
                <w:sz w:val="28"/>
                <w:szCs w:val="28"/>
              </w:rPr>
              <w:t>В.В.Шамраев</w:t>
            </w:r>
          </w:p>
        </w:tc>
      </w:tr>
      <w:tr w:rsidR="00AA3AEE" w:rsidRPr="00A91BF1" w:rsidTr="00677291">
        <w:trPr>
          <w:trHeight w:val="131"/>
        </w:trPr>
        <w:tc>
          <w:tcPr>
            <w:tcW w:w="4785" w:type="dxa"/>
          </w:tcPr>
          <w:p w:rsidR="00AA3AEE" w:rsidRPr="00A91BF1" w:rsidRDefault="00AA3AEE" w:rsidP="00E6560D">
            <w:pPr>
              <w:spacing w:after="120" w:line="280" w:lineRule="exact"/>
              <w:rPr>
                <w:rFonts w:ascii="Times New Roman" w:hAnsi="Times New Roman" w:cs="Times New Roman"/>
                <w:sz w:val="28"/>
                <w:szCs w:val="28"/>
              </w:rPr>
            </w:pPr>
            <w:r w:rsidRPr="00A91BF1">
              <w:rPr>
                <w:rFonts w:ascii="Times New Roman" w:hAnsi="Times New Roman" w:cs="Times New Roman"/>
                <w:sz w:val="28"/>
                <w:szCs w:val="28"/>
              </w:rPr>
              <w:t>«____»___________ 20</w:t>
            </w:r>
            <w:r>
              <w:rPr>
                <w:rFonts w:ascii="Times New Roman" w:hAnsi="Times New Roman" w:cs="Times New Roman"/>
                <w:sz w:val="28"/>
                <w:szCs w:val="28"/>
              </w:rPr>
              <w:t>2</w:t>
            </w:r>
            <w:r w:rsidR="00E6560D">
              <w:rPr>
                <w:rFonts w:ascii="Times New Roman" w:hAnsi="Times New Roman" w:cs="Times New Roman"/>
                <w:sz w:val="28"/>
                <w:szCs w:val="28"/>
              </w:rPr>
              <w:t>1</w:t>
            </w:r>
            <w:r>
              <w:rPr>
                <w:rFonts w:ascii="Times New Roman" w:hAnsi="Times New Roman" w:cs="Times New Roman"/>
                <w:sz w:val="28"/>
                <w:szCs w:val="28"/>
              </w:rPr>
              <w:t> </w:t>
            </w:r>
            <w:r w:rsidRPr="00A91BF1">
              <w:rPr>
                <w:rFonts w:ascii="Times New Roman" w:hAnsi="Times New Roman" w:cs="Times New Roman"/>
                <w:sz w:val="28"/>
                <w:szCs w:val="28"/>
              </w:rPr>
              <w:t>г.</w:t>
            </w:r>
            <w:r>
              <w:rPr>
                <w:rFonts w:ascii="Times New Roman" w:hAnsi="Times New Roman" w:cs="Times New Roman"/>
                <w:sz w:val="28"/>
                <w:szCs w:val="28"/>
              </w:rPr>
              <w:t xml:space="preserve"> №______</w:t>
            </w:r>
          </w:p>
        </w:tc>
      </w:tr>
    </w:tbl>
    <w:p w:rsidR="00AA3AEE" w:rsidRPr="00930945" w:rsidRDefault="00AA3AEE" w:rsidP="00AA3AEE"/>
    <w:p w:rsidR="00AA3AEE" w:rsidRPr="00930945" w:rsidRDefault="00AA3AEE" w:rsidP="00AA3AEE">
      <w:pPr>
        <w:pStyle w:val="Style1"/>
        <w:widowControl/>
        <w:spacing w:line="360" w:lineRule="exact"/>
        <w:rPr>
          <w:b/>
          <w:sz w:val="28"/>
          <w:szCs w:val="28"/>
        </w:rPr>
      </w:pPr>
    </w:p>
    <w:p w:rsidR="00AA3AEE" w:rsidRPr="00930945" w:rsidRDefault="00AA3AEE" w:rsidP="00AA3AEE">
      <w:pPr>
        <w:pStyle w:val="Style1"/>
        <w:widowControl/>
        <w:spacing w:line="360" w:lineRule="exact"/>
        <w:rPr>
          <w:b/>
          <w:sz w:val="28"/>
          <w:szCs w:val="28"/>
        </w:rPr>
      </w:pPr>
    </w:p>
    <w:p w:rsidR="00AA3AEE" w:rsidRPr="00930945" w:rsidRDefault="00AA3AEE" w:rsidP="00AA3AEE">
      <w:pPr>
        <w:pStyle w:val="Style1"/>
        <w:widowControl/>
        <w:spacing w:line="360" w:lineRule="exact"/>
        <w:rPr>
          <w:b/>
          <w:sz w:val="28"/>
          <w:szCs w:val="28"/>
        </w:rPr>
      </w:pPr>
    </w:p>
    <w:p w:rsidR="00AA3AEE" w:rsidRPr="00930945" w:rsidRDefault="00AA3AEE" w:rsidP="00AA3AEE">
      <w:pPr>
        <w:pStyle w:val="Style1"/>
        <w:widowControl/>
        <w:spacing w:line="360" w:lineRule="exact"/>
        <w:rPr>
          <w:b/>
          <w:sz w:val="28"/>
          <w:szCs w:val="28"/>
        </w:rPr>
      </w:pPr>
    </w:p>
    <w:p w:rsidR="00AA3AEE" w:rsidRPr="00930945" w:rsidRDefault="00AA3AEE" w:rsidP="00AA3AEE">
      <w:pPr>
        <w:pStyle w:val="Style1"/>
        <w:widowControl/>
        <w:spacing w:line="360" w:lineRule="exact"/>
        <w:rPr>
          <w:b/>
          <w:sz w:val="28"/>
          <w:szCs w:val="28"/>
        </w:rPr>
      </w:pPr>
    </w:p>
    <w:p w:rsidR="00AA3AEE" w:rsidRPr="00930945" w:rsidRDefault="00AA3AEE" w:rsidP="00AA3AEE">
      <w:pPr>
        <w:pStyle w:val="Style1"/>
        <w:widowControl/>
        <w:spacing w:line="360" w:lineRule="exact"/>
        <w:rPr>
          <w:b/>
          <w:sz w:val="28"/>
          <w:szCs w:val="28"/>
        </w:rPr>
      </w:pPr>
    </w:p>
    <w:p w:rsidR="00AA3AEE" w:rsidRPr="00930945" w:rsidRDefault="00AA3AEE" w:rsidP="005E42C1">
      <w:pPr>
        <w:pStyle w:val="Style1"/>
        <w:widowControl/>
        <w:spacing w:line="360" w:lineRule="exact"/>
        <w:rPr>
          <w:b/>
          <w:sz w:val="28"/>
          <w:szCs w:val="28"/>
        </w:rPr>
      </w:pPr>
    </w:p>
    <w:p w:rsidR="00AA3AEE" w:rsidRPr="00930945" w:rsidRDefault="00AA3AEE" w:rsidP="00D138F0">
      <w:pPr>
        <w:pStyle w:val="Style1"/>
        <w:widowControl/>
        <w:spacing w:line="360" w:lineRule="exact"/>
        <w:rPr>
          <w:b/>
          <w:sz w:val="28"/>
          <w:szCs w:val="28"/>
        </w:rPr>
      </w:pPr>
      <w:r w:rsidRPr="00930945">
        <w:rPr>
          <w:b/>
          <w:sz w:val="28"/>
          <w:szCs w:val="28"/>
        </w:rPr>
        <w:t>ОБЪЯВЛЕНИЕ</w:t>
      </w:r>
    </w:p>
    <w:p w:rsidR="00AA3AEE" w:rsidRPr="00930945" w:rsidRDefault="00AA3AEE" w:rsidP="00D138F0">
      <w:pPr>
        <w:pStyle w:val="Style1"/>
        <w:widowControl/>
        <w:spacing w:line="360" w:lineRule="exact"/>
        <w:rPr>
          <w:b/>
          <w:sz w:val="28"/>
          <w:szCs w:val="28"/>
        </w:rPr>
      </w:pPr>
      <w:r w:rsidRPr="00930945">
        <w:rPr>
          <w:b/>
          <w:sz w:val="28"/>
          <w:szCs w:val="28"/>
        </w:rPr>
        <w:t>о проведении открытого запроса</w:t>
      </w:r>
    </w:p>
    <w:p w:rsidR="000F0DDE" w:rsidRDefault="00E6560D" w:rsidP="000F0DDE">
      <w:pPr>
        <w:pStyle w:val="Style1"/>
        <w:widowControl/>
        <w:spacing w:line="360" w:lineRule="exact"/>
        <w:ind w:firstLine="709"/>
        <w:rPr>
          <w:b/>
          <w:bCs/>
          <w:color w:val="000000"/>
          <w:sz w:val="28"/>
          <w:szCs w:val="28"/>
        </w:rPr>
      </w:pPr>
      <w:r w:rsidRPr="0060520D">
        <w:rPr>
          <w:b/>
          <w:sz w:val="28"/>
          <w:szCs w:val="28"/>
        </w:rPr>
        <w:t xml:space="preserve">на поиск инновационных решений </w:t>
      </w:r>
      <w:r w:rsidRPr="0060520D">
        <w:rPr>
          <w:b/>
          <w:bCs/>
          <w:color w:val="000000"/>
          <w:sz w:val="28"/>
          <w:szCs w:val="28"/>
        </w:rPr>
        <w:t>по оптимизации построения масштабных планов, профилей путей, измерения объемов грузов на производственных базах путевых и опытных путевых машинных станций</w:t>
      </w:r>
    </w:p>
    <w:p w:rsidR="002F239F" w:rsidRPr="00930945" w:rsidRDefault="002F239F" w:rsidP="000F0DDE">
      <w:pPr>
        <w:pStyle w:val="Style1"/>
        <w:widowControl/>
        <w:spacing w:line="360" w:lineRule="exact"/>
        <w:ind w:firstLine="709"/>
        <w:rPr>
          <w:sz w:val="28"/>
          <w:szCs w:val="28"/>
        </w:rPr>
      </w:pPr>
    </w:p>
    <w:p w:rsidR="000420AA" w:rsidRPr="00995EB3" w:rsidRDefault="00D71BEE" w:rsidP="00995EB3">
      <w:pPr>
        <w:pStyle w:val="Style1"/>
        <w:widowControl/>
        <w:spacing w:line="360" w:lineRule="exact"/>
        <w:ind w:firstLine="709"/>
        <w:contextualSpacing/>
        <w:jc w:val="both"/>
        <w:rPr>
          <w:sz w:val="28"/>
          <w:szCs w:val="28"/>
        </w:rPr>
      </w:pPr>
      <w:r w:rsidRPr="00443D5A">
        <w:rPr>
          <w:sz w:val="28"/>
          <w:szCs w:val="28"/>
        </w:rPr>
        <w:t>ОАО</w:t>
      </w:r>
      <w:r w:rsidR="00AA3AEE" w:rsidRPr="00443D5A">
        <w:rPr>
          <w:sz w:val="28"/>
          <w:szCs w:val="28"/>
        </w:rPr>
        <w:t> «РЖД» объявля</w:t>
      </w:r>
      <w:r w:rsidR="00E55B40">
        <w:rPr>
          <w:sz w:val="28"/>
          <w:szCs w:val="28"/>
        </w:rPr>
        <w:t>е</w:t>
      </w:r>
      <w:r w:rsidR="00AA3AEE" w:rsidRPr="00443D5A">
        <w:rPr>
          <w:sz w:val="28"/>
          <w:szCs w:val="28"/>
        </w:rPr>
        <w:t xml:space="preserve">т о проведении открытого запроса </w:t>
      </w:r>
      <w:r w:rsidR="00E6560D" w:rsidRPr="00443D5A">
        <w:rPr>
          <w:sz w:val="28"/>
          <w:szCs w:val="28"/>
        </w:rPr>
        <w:t>на поиск инновационных решений по оптимизации построения масштабных планов, профилей путей, измерения объемов грузов на производственных базах путевых и опытных путевых машинных станций</w:t>
      </w:r>
      <w:r w:rsidR="000F0DDE" w:rsidRPr="00443D5A">
        <w:rPr>
          <w:sz w:val="28"/>
          <w:szCs w:val="28"/>
        </w:rPr>
        <w:t>.</w:t>
      </w:r>
    </w:p>
    <w:p w:rsidR="00B63057" w:rsidRPr="00443D5A" w:rsidRDefault="00B63057" w:rsidP="00443D5A">
      <w:pPr>
        <w:pStyle w:val="Style1"/>
        <w:spacing w:line="360" w:lineRule="exact"/>
        <w:ind w:firstLine="709"/>
        <w:contextualSpacing/>
        <w:jc w:val="both"/>
        <w:rPr>
          <w:sz w:val="28"/>
          <w:szCs w:val="28"/>
        </w:rPr>
      </w:pPr>
      <w:r w:rsidRPr="00443D5A">
        <w:rPr>
          <w:sz w:val="28"/>
          <w:szCs w:val="28"/>
        </w:rPr>
        <w:t>Сбор геодезических данных для построения масштабных планов и схем, а так же продольных профилей в настоящее время производится при помощи нивелира или тахеометра. Данная работа занимает продолжительное время с привлечением порядка 4 работников. Станционные пути во время</w:t>
      </w:r>
      <w:r w:rsidR="002D3EA8">
        <w:rPr>
          <w:sz w:val="28"/>
          <w:szCs w:val="28"/>
        </w:rPr>
        <w:t xml:space="preserve"> съемки</w:t>
      </w:r>
      <w:r w:rsidRPr="00443D5A">
        <w:rPr>
          <w:sz w:val="28"/>
          <w:szCs w:val="28"/>
        </w:rPr>
        <w:t xml:space="preserve"> продольного профиля закрываются, что несет производственные потери (в связи с уменьшением возможности пропуска поездов). Работникам, проводящим сбор геодезических данных, необходимо выходить на путь, что приводит к рискам возникновения нарушений безопасности д</w:t>
      </w:r>
      <w:r w:rsidR="00AA0DA4">
        <w:rPr>
          <w:sz w:val="28"/>
          <w:szCs w:val="28"/>
        </w:rPr>
        <w:t>вижения поездов и охраны труда.</w:t>
      </w:r>
    </w:p>
    <w:p w:rsidR="00B63057" w:rsidRPr="00443D5A" w:rsidRDefault="00B63057" w:rsidP="00443D5A">
      <w:pPr>
        <w:pStyle w:val="Style1"/>
        <w:spacing w:line="360" w:lineRule="exact"/>
        <w:ind w:firstLine="709"/>
        <w:contextualSpacing/>
        <w:jc w:val="both"/>
        <w:rPr>
          <w:sz w:val="28"/>
          <w:szCs w:val="28"/>
        </w:rPr>
      </w:pPr>
      <w:r w:rsidRPr="00443D5A">
        <w:rPr>
          <w:sz w:val="28"/>
          <w:szCs w:val="28"/>
        </w:rPr>
        <w:t xml:space="preserve">При сборе геодезических данных с применением нивелира, большое влияние на процесс оказывает человеческий фактор (правильная установка оборудования, точность установки рейки, правильная запись данных, температура окружающей среды, высота над уровнем моря). В случае ухудшения погодных условий (ветер, слабый дождь и т.д.) точность измерения падает еще сильнее. Более современные тахеометры меньше подвержены рискам </w:t>
      </w:r>
      <w:r w:rsidR="002D3EA8">
        <w:rPr>
          <w:sz w:val="28"/>
          <w:szCs w:val="28"/>
        </w:rPr>
        <w:t>снижения</w:t>
      </w:r>
      <w:r w:rsidRPr="00443D5A">
        <w:rPr>
          <w:sz w:val="28"/>
          <w:szCs w:val="28"/>
        </w:rPr>
        <w:t xml:space="preserve"> точности за счет человеческого фактора, но при этом скорость сбора данных увеличивается не так сильно и так же требуется для работы 4 человека (работник с прибором измерения, работник с рейкой, сигналисты).</w:t>
      </w:r>
    </w:p>
    <w:p w:rsidR="00B63057" w:rsidRPr="00443D5A" w:rsidRDefault="00B63057" w:rsidP="00443D5A">
      <w:pPr>
        <w:pStyle w:val="Style1"/>
        <w:spacing w:line="360" w:lineRule="exact"/>
        <w:ind w:firstLine="709"/>
        <w:contextualSpacing/>
        <w:jc w:val="both"/>
        <w:rPr>
          <w:sz w:val="28"/>
          <w:szCs w:val="28"/>
        </w:rPr>
      </w:pPr>
      <w:r w:rsidRPr="00443D5A">
        <w:rPr>
          <w:sz w:val="28"/>
          <w:szCs w:val="28"/>
        </w:rPr>
        <w:t xml:space="preserve">Перед проведением работ по съемке продольных профилей необходим ряд предварительных работ: согласование работ, запись в </w:t>
      </w:r>
      <w:r w:rsidR="002D3EA8">
        <w:rPr>
          <w:sz w:val="28"/>
          <w:szCs w:val="28"/>
        </w:rPr>
        <w:t xml:space="preserve">журнале </w:t>
      </w:r>
      <w:r w:rsidRPr="00443D5A">
        <w:rPr>
          <w:sz w:val="28"/>
          <w:szCs w:val="28"/>
        </w:rPr>
        <w:t xml:space="preserve">ДУ-46, </w:t>
      </w:r>
      <w:r w:rsidRPr="00443D5A">
        <w:rPr>
          <w:sz w:val="28"/>
          <w:szCs w:val="28"/>
        </w:rPr>
        <w:lastRenderedPageBreak/>
        <w:t>закрытие пути, отрисовка абриса места работ.</w:t>
      </w:r>
    </w:p>
    <w:p w:rsidR="00AF7889" w:rsidRPr="00443D5A" w:rsidRDefault="00B63057" w:rsidP="00443D5A">
      <w:pPr>
        <w:pStyle w:val="Style1"/>
        <w:spacing w:line="360" w:lineRule="exact"/>
        <w:ind w:firstLine="709"/>
        <w:contextualSpacing/>
        <w:jc w:val="both"/>
        <w:rPr>
          <w:color w:val="0B0B0B"/>
          <w:sz w:val="28"/>
          <w:szCs w:val="28"/>
          <w:shd w:val="clear" w:color="auto" w:fill="FFFFFF"/>
        </w:rPr>
      </w:pPr>
      <w:r w:rsidRPr="00443D5A">
        <w:rPr>
          <w:sz w:val="28"/>
          <w:szCs w:val="28"/>
        </w:rPr>
        <w:t>Продолжительное время занимает обработка информации при съемке нивелиром, требуется ручной расчет точек и последующее внесение их в ПО. При съемке тахеометром – специальное ПО и сверка с ранее отрисованным абрисом.</w:t>
      </w:r>
    </w:p>
    <w:p w:rsidR="002D3EA8" w:rsidRPr="00394B38" w:rsidRDefault="00AF7889" w:rsidP="00995EB3">
      <w:pPr>
        <w:pStyle w:val="Style1"/>
        <w:spacing w:line="360" w:lineRule="exact"/>
        <w:ind w:firstLine="709"/>
        <w:contextualSpacing/>
        <w:jc w:val="both"/>
        <w:rPr>
          <w:sz w:val="28"/>
          <w:szCs w:val="28"/>
        </w:rPr>
      </w:pPr>
      <w:r w:rsidRPr="00443D5A">
        <w:rPr>
          <w:sz w:val="28"/>
          <w:szCs w:val="28"/>
        </w:rPr>
        <w:t xml:space="preserve">Ориентировочные затраты </w:t>
      </w:r>
      <w:r w:rsidR="00443D5A" w:rsidRPr="00443D5A">
        <w:rPr>
          <w:sz w:val="28"/>
          <w:szCs w:val="28"/>
        </w:rPr>
        <w:t xml:space="preserve">в год составляют </w:t>
      </w:r>
      <w:r w:rsidR="002D3EA8">
        <w:rPr>
          <w:sz w:val="28"/>
          <w:szCs w:val="28"/>
        </w:rPr>
        <w:t>100</w:t>
      </w:r>
      <w:r w:rsidRPr="00443D5A">
        <w:rPr>
          <w:sz w:val="28"/>
          <w:szCs w:val="28"/>
        </w:rPr>
        <w:t xml:space="preserve"> млн.</w:t>
      </w:r>
      <w:r w:rsidR="00443D5A" w:rsidRPr="00443D5A">
        <w:rPr>
          <w:sz w:val="28"/>
          <w:szCs w:val="28"/>
        </w:rPr>
        <w:t xml:space="preserve"> </w:t>
      </w:r>
      <w:r w:rsidRPr="00443D5A">
        <w:rPr>
          <w:sz w:val="28"/>
          <w:szCs w:val="28"/>
        </w:rPr>
        <w:t>руб</w:t>
      </w:r>
      <w:r w:rsidR="00443D5A" w:rsidRPr="00443D5A">
        <w:rPr>
          <w:sz w:val="28"/>
          <w:szCs w:val="28"/>
        </w:rPr>
        <w:t>лей</w:t>
      </w:r>
      <w:r w:rsidRPr="00443D5A">
        <w:rPr>
          <w:sz w:val="28"/>
          <w:szCs w:val="28"/>
        </w:rPr>
        <w:t>.</w:t>
      </w:r>
    </w:p>
    <w:p w:rsidR="00AF7889" w:rsidRPr="00443D5A" w:rsidRDefault="00AF7889" w:rsidP="00443D5A">
      <w:pPr>
        <w:pStyle w:val="Style1"/>
        <w:spacing w:line="360" w:lineRule="exact"/>
        <w:ind w:firstLine="709"/>
        <w:contextualSpacing/>
        <w:jc w:val="both"/>
        <w:rPr>
          <w:sz w:val="28"/>
          <w:szCs w:val="28"/>
        </w:rPr>
      </w:pPr>
      <w:r w:rsidRPr="00443D5A">
        <w:rPr>
          <w:sz w:val="28"/>
          <w:szCs w:val="28"/>
        </w:rPr>
        <w:t xml:space="preserve">Цель – </w:t>
      </w:r>
      <w:r w:rsidRPr="00443D5A">
        <w:rPr>
          <w:sz w:val="28"/>
          <w:szCs w:val="28"/>
          <w:shd w:val="clear" w:color="auto" w:fill="FFFFFF"/>
        </w:rPr>
        <w:t>обеспечение высокой точности измерений и низкой себестоимости  п</w:t>
      </w:r>
      <w:r w:rsidRPr="00443D5A">
        <w:rPr>
          <w:sz w:val="28"/>
          <w:szCs w:val="28"/>
        </w:rPr>
        <w:t>остроения продольных и поперечных профилей, мониторинга качество выполняемых работ, измерения объемов грузов</w:t>
      </w:r>
      <w:r w:rsidR="002D3EA8">
        <w:rPr>
          <w:sz w:val="28"/>
          <w:szCs w:val="28"/>
        </w:rPr>
        <w:t>, построение схем производственных баз.</w:t>
      </w:r>
    </w:p>
    <w:p w:rsidR="00345647" w:rsidRPr="000420AA" w:rsidRDefault="008477B3" w:rsidP="00AA0DA4">
      <w:pPr>
        <w:pStyle w:val="Style1"/>
        <w:widowControl/>
        <w:spacing w:before="360" w:after="360" w:line="360" w:lineRule="exact"/>
        <w:ind w:firstLine="709"/>
        <w:jc w:val="both"/>
        <w:rPr>
          <w:b/>
          <w:sz w:val="28"/>
          <w:szCs w:val="28"/>
          <w:u w:val="single"/>
        </w:rPr>
      </w:pPr>
      <w:bookmarkStart w:id="0" w:name="_GoBack"/>
      <w:bookmarkEnd w:id="0"/>
      <w:r w:rsidRPr="000420AA">
        <w:rPr>
          <w:b/>
          <w:sz w:val="28"/>
          <w:szCs w:val="28"/>
          <w:u w:val="single"/>
        </w:rPr>
        <w:t>И</w:t>
      </w:r>
      <w:r w:rsidR="00AA3AEE" w:rsidRPr="000420AA">
        <w:rPr>
          <w:b/>
          <w:sz w:val="28"/>
          <w:szCs w:val="28"/>
          <w:u w:val="single"/>
        </w:rPr>
        <w:t>нновационное решение</w:t>
      </w:r>
      <w:r w:rsidR="000420AA" w:rsidRPr="000420AA">
        <w:rPr>
          <w:b/>
          <w:sz w:val="28"/>
          <w:szCs w:val="28"/>
          <w:u w:val="single"/>
        </w:rPr>
        <w:t xml:space="preserve"> </w:t>
      </w:r>
      <w:r w:rsidRPr="000420AA">
        <w:rPr>
          <w:b/>
          <w:sz w:val="28"/>
          <w:szCs w:val="28"/>
          <w:u w:val="single"/>
        </w:rPr>
        <w:t>должно реализовывать следующие функции:</w:t>
      </w:r>
    </w:p>
    <w:p w:rsidR="006F5872" w:rsidRDefault="008477B3" w:rsidP="00443D5A">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О</w:t>
      </w:r>
      <w:r w:rsidR="00B63057" w:rsidRPr="00443D5A">
        <w:rPr>
          <w:rFonts w:ascii="Times New Roman" w:hAnsi="Times New Roman" w:cs="Times New Roman"/>
          <w:sz w:val="28"/>
          <w:szCs w:val="28"/>
        </w:rPr>
        <w:t>беспечить увеличение скорости сбора геодезических данных, уменьшить число задействованных работников до 2-х человек, минимизировать человеческий фактор, влияющий на точность, упрощение и автоматизаци</w:t>
      </w:r>
      <w:r w:rsidR="002D3EA8">
        <w:rPr>
          <w:rFonts w:ascii="Times New Roman" w:hAnsi="Times New Roman" w:cs="Times New Roman"/>
          <w:sz w:val="28"/>
          <w:szCs w:val="28"/>
        </w:rPr>
        <w:t>ю</w:t>
      </w:r>
      <w:r w:rsidR="00B63057" w:rsidRPr="00443D5A">
        <w:rPr>
          <w:rFonts w:ascii="Times New Roman" w:hAnsi="Times New Roman" w:cs="Times New Roman"/>
          <w:sz w:val="28"/>
          <w:szCs w:val="28"/>
        </w:rPr>
        <w:t xml:space="preserve"> обработки полученных данных.</w:t>
      </w:r>
    </w:p>
    <w:p w:rsidR="008477B3" w:rsidRDefault="008477B3" w:rsidP="008477B3">
      <w:pPr>
        <w:pStyle w:val="af7"/>
        <w:numPr>
          <w:ilvl w:val="0"/>
          <w:numId w:val="4"/>
        </w:numPr>
        <w:tabs>
          <w:tab w:val="left" w:pos="1134"/>
        </w:tabs>
        <w:spacing w:line="360" w:lineRule="exact"/>
        <w:jc w:val="both"/>
        <w:rPr>
          <w:rFonts w:ascii="Times New Roman" w:hAnsi="Times New Roman" w:cs="Times New Roman"/>
          <w:sz w:val="28"/>
          <w:szCs w:val="28"/>
        </w:rPr>
      </w:pPr>
      <w:r w:rsidRPr="00194BA7">
        <w:rPr>
          <w:rFonts w:ascii="Times New Roman" w:hAnsi="Times New Roman" w:cs="Times New Roman"/>
          <w:sz w:val="28"/>
          <w:szCs w:val="28"/>
        </w:rPr>
        <w:t>Полетное время квадрокоптера не менее 35 минут; защита систем от влияния электромагнитного излучения; всепогодность с защитой по классу не менее IP43; разборная конструкция для компактного хранения; система предотвращения столкновения с препятствиями спереди и сверху; аккумулятор с системой самообогрева; цифровая модель при съемке с высоты 150 метров на скорости 10 м/с с точностью до 5 см в плане</w:t>
      </w:r>
      <w:r>
        <w:rPr>
          <w:rFonts w:ascii="Times New Roman" w:hAnsi="Times New Roman" w:cs="Times New Roman"/>
          <w:sz w:val="28"/>
          <w:szCs w:val="28"/>
        </w:rPr>
        <w:t>.</w:t>
      </w:r>
    </w:p>
    <w:p w:rsidR="000420AA" w:rsidRDefault="008477B3" w:rsidP="000420AA">
      <w:pPr>
        <w:pStyle w:val="af7"/>
        <w:numPr>
          <w:ilvl w:val="0"/>
          <w:numId w:val="4"/>
        </w:numPr>
        <w:tabs>
          <w:tab w:val="left" w:pos="1134"/>
        </w:tabs>
        <w:spacing w:line="360" w:lineRule="exact"/>
        <w:jc w:val="both"/>
        <w:rPr>
          <w:rFonts w:ascii="Times New Roman" w:hAnsi="Times New Roman" w:cs="Times New Roman"/>
          <w:sz w:val="28"/>
          <w:szCs w:val="28"/>
        </w:rPr>
      </w:pPr>
      <w:r>
        <w:rPr>
          <w:rFonts w:ascii="Times New Roman" w:hAnsi="Times New Roman" w:cs="Times New Roman"/>
          <w:sz w:val="28"/>
          <w:szCs w:val="28"/>
        </w:rPr>
        <w:t>О</w:t>
      </w:r>
      <w:r w:rsidRPr="00194BA7">
        <w:rPr>
          <w:rFonts w:ascii="Times New Roman" w:hAnsi="Times New Roman" w:cs="Times New Roman"/>
          <w:sz w:val="28"/>
          <w:szCs w:val="28"/>
        </w:rPr>
        <w:t>беспеч</w:t>
      </w:r>
      <w:r>
        <w:rPr>
          <w:rFonts w:ascii="Times New Roman" w:hAnsi="Times New Roman" w:cs="Times New Roman"/>
          <w:sz w:val="28"/>
          <w:szCs w:val="28"/>
        </w:rPr>
        <w:t>ение</w:t>
      </w:r>
      <w:r w:rsidRPr="00194BA7">
        <w:rPr>
          <w:rFonts w:ascii="Times New Roman" w:hAnsi="Times New Roman" w:cs="Times New Roman"/>
          <w:sz w:val="28"/>
          <w:szCs w:val="28"/>
        </w:rPr>
        <w:t xml:space="preserve"> устойчив</w:t>
      </w:r>
      <w:r>
        <w:rPr>
          <w:rFonts w:ascii="Times New Roman" w:hAnsi="Times New Roman" w:cs="Times New Roman"/>
          <w:sz w:val="28"/>
          <w:szCs w:val="28"/>
        </w:rPr>
        <w:t>ой</w:t>
      </w:r>
      <w:r w:rsidRPr="00194BA7">
        <w:rPr>
          <w:rFonts w:ascii="Times New Roman" w:hAnsi="Times New Roman" w:cs="Times New Roman"/>
          <w:sz w:val="28"/>
          <w:szCs w:val="28"/>
        </w:rPr>
        <w:t xml:space="preserve"> работ</w:t>
      </w:r>
      <w:r>
        <w:rPr>
          <w:rFonts w:ascii="Times New Roman" w:hAnsi="Times New Roman" w:cs="Times New Roman"/>
          <w:sz w:val="28"/>
          <w:szCs w:val="28"/>
        </w:rPr>
        <w:t>ы</w:t>
      </w:r>
      <w:r w:rsidRPr="00194BA7">
        <w:rPr>
          <w:rFonts w:ascii="Times New Roman" w:hAnsi="Times New Roman" w:cs="Times New Roman"/>
          <w:sz w:val="28"/>
          <w:szCs w:val="28"/>
        </w:rPr>
        <w:t xml:space="preserve"> на ПЭВМ со следующими характеристиками: процессор семейства </w:t>
      </w:r>
      <w:r w:rsidRPr="00194BA7">
        <w:rPr>
          <w:rFonts w:ascii="Times New Roman" w:hAnsi="Times New Roman" w:cs="Times New Roman"/>
          <w:sz w:val="28"/>
          <w:szCs w:val="28"/>
          <w:lang w:val="en-US"/>
        </w:rPr>
        <w:t>Intel</w:t>
      </w:r>
      <w:r w:rsidRPr="00194BA7">
        <w:rPr>
          <w:rFonts w:ascii="Times New Roman" w:hAnsi="Times New Roman" w:cs="Times New Roman"/>
          <w:sz w:val="28"/>
          <w:szCs w:val="28"/>
        </w:rPr>
        <w:t xml:space="preserve"> </w:t>
      </w:r>
      <w:r w:rsidRPr="00194BA7">
        <w:rPr>
          <w:rFonts w:ascii="Times New Roman" w:hAnsi="Times New Roman" w:cs="Times New Roman"/>
          <w:sz w:val="28"/>
          <w:szCs w:val="28"/>
          <w:lang w:val="en-US"/>
        </w:rPr>
        <w:t>CoreI</w:t>
      </w:r>
      <w:r w:rsidRPr="00194BA7">
        <w:rPr>
          <w:rFonts w:ascii="Times New Roman" w:hAnsi="Times New Roman" w:cs="Times New Roman"/>
          <w:sz w:val="28"/>
          <w:szCs w:val="28"/>
        </w:rPr>
        <w:t>5, 16 Гб оперативной памяти, 4 Гб видеопамяти, 1 Тб объем накопителя.</w:t>
      </w:r>
    </w:p>
    <w:p w:rsidR="000420AA" w:rsidRPr="000420AA" w:rsidRDefault="008477B3" w:rsidP="000420AA">
      <w:pPr>
        <w:pStyle w:val="af7"/>
        <w:tabs>
          <w:tab w:val="left" w:pos="1134"/>
        </w:tabs>
        <w:spacing w:line="360" w:lineRule="exact"/>
        <w:ind w:firstLine="709"/>
        <w:jc w:val="both"/>
        <w:rPr>
          <w:rFonts w:ascii="Times New Roman" w:hAnsi="Times New Roman" w:cs="Times New Roman"/>
          <w:sz w:val="28"/>
          <w:szCs w:val="28"/>
        </w:rPr>
      </w:pPr>
      <w:r w:rsidRPr="000420AA">
        <w:rPr>
          <w:rFonts w:ascii="Times New Roman" w:eastAsia="Times New Roman" w:hAnsi="Times New Roman" w:cs="Times New Roman"/>
          <w:sz w:val="28"/>
          <w:szCs w:val="28"/>
          <w:bdr w:val="none" w:sz="0" w:space="0" w:color="auto" w:frame="1"/>
        </w:rPr>
        <w:t>ПО должно реализовывать следующие основные операции геоинформационных технологий:</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ввод пространственных данных путем их импорта из существующих наборов данных или внешних источников данных;</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преобразование данных, включая конвертацию из одного формата в другой;</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оверлей;</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преобразование картографических проекций, изменение системы координат;</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хранение, манипулирование и управление данными;</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выполнение картометрических операций, включая вычисление расстояний между объектами, длин линий, периметров и площадей полигональных объектов и др.;</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lastRenderedPageBreak/>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пространственный анализ размещения и пространственных отношений объектов, включая анализ зон видимости, анализ сетей и др.;</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пространственное моделирование, включая построение и анализ пространственных моделей;</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визуализацию исходных, производных или итоговых данных (результатов обработки);</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формирование и вывод данных, в том числе в картографической (графической), табличной, текстовой формах.</w:t>
      </w:r>
    </w:p>
    <w:p w:rsidR="000420AA" w:rsidRPr="000420AA" w:rsidRDefault="00DC16A5" w:rsidP="000420AA">
      <w:pPr>
        <w:spacing w:line="360" w:lineRule="exact"/>
        <w:ind w:firstLine="709"/>
        <w:jc w:val="both"/>
        <w:textAlignment w:val="baseline"/>
        <w:rPr>
          <w:rFonts w:ascii="Times New Roman" w:eastAsia="Times New Roman" w:hAnsi="Times New Roman" w:cs="Times New Roman"/>
          <w:sz w:val="28"/>
          <w:szCs w:val="28"/>
        </w:rPr>
      </w:pPr>
      <w:r w:rsidRPr="000420AA">
        <w:rPr>
          <w:rFonts w:ascii="Times New Roman" w:eastAsia="Times New Roman" w:hAnsi="Times New Roman" w:cs="Times New Roman"/>
          <w:sz w:val="28"/>
          <w:szCs w:val="28"/>
          <w:bdr w:val="none" w:sz="0" w:space="0" w:color="auto" w:frame="1"/>
        </w:rPr>
        <w:t>В качестве дополнительных функций рекомендуются:</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цифровая обработка данных ДЗЗ;</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t>-</w:t>
      </w:r>
      <w:r>
        <w:rPr>
          <w:rFonts w:ascii="Times New Roman" w:eastAsia="Times New Roman" w:hAnsi="Times New Roman" w:cs="Times New Roman"/>
          <w:sz w:val="28"/>
          <w:szCs w:val="28"/>
          <w:bdr w:val="none" w:sz="0" w:space="0" w:color="auto" w:frame="1"/>
          <w:lang w:val="en-US"/>
        </w:rPr>
        <w:t> </w:t>
      </w:r>
      <w:r w:rsidR="00DC16A5" w:rsidRPr="000420AA">
        <w:rPr>
          <w:rFonts w:ascii="Times New Roman" w:eastAsia="Times New Roman" w:hAnsi="Times New Roman" w:cs="Times New Roman"/>
          <w:sz w:val="28"/>
          <w:szCs w:val="28"/>
          <w:bdr w:val="none" w:sz="0" w:space="0" w:color="auto" w:frame="1"/>
        </w:rPr>
        <w:t>автоматическое (автоматизированное) картографирование и обработка изображений. Кроме того, дополнительные функции обработки пространственных данных могут быть заданы заказчиком.</w:t>
      </w:r>
    </w:p>
    <w:p w:rsidR="000420AA" w:rsidRPr="000420AA" w:rsidRDefault="00C64F86" w:rsidP="000420AA">
      <w:pPr>
        <w:spacing w:line="360" w:lineRule="exact"/>
        <w:ind w:firstLine="709"/>
        <w:jc w:val="both"/>
        <w:textAlignment w:val="baseline"/>
        <w:rPr>
          <w:rFonts w:ascii="Times New Roman" w:eastAsia="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8477B3" w:rsidRPr="000420AA">
        <w:rPr>
          <w:rFonts w:ascii="Times New Roman" w:hAnsi="Times New Roman" w:cs="Times New Roman"/>
          <w:sz w:val="28"/>
          <w:szCs w:val="28"/>
        </w:rPr>
        <w:t>ПО должно обеспечивать защиту от ошибочных действий пользователя.</w:t>
      </w:r>
    </w:p>
    <w:p w:rsidR="0086488B" w:rsidRPr="000420AA" w:rsidRDefault="00C64F86" w:rsidP="000420AA">
      <w:pPr>
        <w:pStyle w:val="af8"/>
        <w:spacing w:before="0" w:beforeAutospacing="0" w:after="0" w:afterAutospacing="0" w:line="360" w:lineRule="exact"/>
        <w:ind w:firstLine="709"/>
        <w:contextualSpacing/>
        <w:jc w:val="both"/>
        <w:textAlignment w:val="baseline"/>
        <w:rPr>
          <w:sz w:val="28"/>
          <w:szCs w:val="28"/>
        </w:rPr>
      </w:pPr>
      <w:r>
        <w:rPr>
          <w:sz w:val="28"/>
          <w:szCs w:val="28"/>
        </w:rPr>
        <w:t>-</w:t>
      </w:r>
      <w:r>
        <w:rPr>
          <w:sz w:val="28"/>
          <w:szCs w:val="28"/>
          <w:lang w:val="en-US"/>
        </w:rPr>
        <w:t> </w:t>
      </w:r>
      <w:r w:rsidR="00495F45">
        <w:rPr>
          <w:sz w:val="28"/>
          <w:szCs w:val="28"/>
        </w:rPr>
        <w:t>с</w:t>
      </w:r>
      <w:r w:rsidR="008477B3" w:rsidRPr="000420AA">
        <w:rPr>
          <w:sz w:val="28"/>
          <w:szCs w:val="28"/>
        </w:rPr>
        <w:t>войства ПО (в том числе структурированность и наличие комментария) должны обеспечивать возможность его эксплуатации и совершенствования.</w:t>
      </w:r>
    </w:p>
    <w:p w:rsidR="008477B3" w:rsidRPr="00CC4AED" w:rsidRDefault="008477B3" w:rsidP="008477B3">
      <w:pPr>
        <w:pStyle w:val="af8"/>
        <w:numPr>
          <w:ilvl w:val="0"/>
          <w:numId w:val="4"/>
        </w:numPr>
        <w:tabs>
          <w:tab w:val="left" w:pos="1134"/>
        </w:tabs>
        <w:spacing w:before="0" w:beforeAutospacing="0" w:after="0" w:afterAutospacing="0" w:line="360" w:lineRule="exact"/>
        <w:jc w:val="both"/>
        <w:textAlignment w:val="baseline"/>
        <w:rPr>
          <w:rFonts w:eastAsia="Calibri"/>
          <w:sz w:val="28"/>
          <w:szCs w:val="28"/>
        </w:rPr>
      </w:pPr>
      <w:r w:rsidRPr="00CC4AED">
        <w:rPr>
          <w:rFonts w:eastAsia="Calibri"/>
          <w:sz w:val="28"/>
          <w:szCs w:val="28"/>
        </w:rPr>
        <w:t xml:space="preserve">Решение должно соответствовать требованиям точности к сбору геодезических данных, и при построении продольных профилей линейных объектов, масштабных схем площадных объектов. </w:t>
      </w:r>
    </w:p>
    <w:p w:rsidR="008477B3" w:rsidRPr="00443D5A" w:rsidRDefault="008477B3" w:rsidP="008477B3">
      <w:pPr>
        <w:pStyle w:val="af8"/>
        <w:numPr>
          <w:ilvl w:val="0"/>
          <w:numId w:val="4"/>
        </w:numPr>
        <w:spacing w:before="0" w:beforeAutospacing="0" w:after="204" w:afterAutospacing="0" w:line="360" w:lineRule="exact"/>
        <w:contextualSpacing/>
        <w:jc w:val="both"/>
        <w:textAlignment w:val="baseline"/>
        <w:rPr>
          <w:rFonts w:eastAsia="Calibri"/>
          <w:sz w:val="28"/>
          <w:szCs w:val="28"/>
        </w:rPr>
      </w:pPr>
      <w:r w:rsidRPr="00443D5A">
        <w:rPr>
          <w:rFonts w:eastAsia="Calibri"/>
          <w:sz w:val="28"/>
          <w:szCs w:val="28"/>
        </w:rPr>
        <w:t>Решение должно позволять проведение технического обслуживания и замену расходных материалов на месте и специалистами Заказчика.</w:t>
      </w:r>
    </w:p>
    <w:p w:rsidR="008477B3" w:rsidRPr="00443D5A" w:rsidRDefault="008477B3" w:rsidP="008477B3">
      <w:pPr>
        <w:pStyle w:val="af8"/>
        <w:numPr>
          <w:ilvl w:val="0"/>
          <w:numId w:val="4"/>
        </w:numPr>
        <w:spacing w:before="0" w:beforeAutospacing="0" w:after="204" w:afterAutospacing="0" w:line="360" w:lineRule="exact"/>
        <w:contextualSpacing/>
        <w:jc w:val="both"/>
        <w:textAlignment w:val="baseline"/>
        <w:rPr>
          <w:rFonts w:eastAsia="Calibri"/>
          <w:sz w:val="28"/>
          <w:szCs w:val="28"/>
        </w:rPr>
      </w:pPr>
      <w:r w:rsidRPr="00443D5A">
        <w:rPr>
          <w:rFonts w:eastAsia="Calibri"/>
          <w:sz w:val="28"/>
          <w:szCs w:val="28"/>
        </w:rPr>
        <w:t>Срок эксплуатации применяемых устройств и оборудования должен составить не менее 5 лет.</w:t>
      </w:r>
    </w:p>
    <w:p w:rsidR="008477B3" w:rsidRDefault="008477B3" w:rsidP="008477B3">
      <w:pPr>
        <w:pStyle w:val="af8"/>
        <w:numPr>
          <w:ilvl w:val="0"/>
          <w:numId w:val="4"/>
        </w:numPr>
        <w:tabs>
          <w:tab w:val="left" w:pos="1134"/>
        </w:tabs>
        <w:spacing w:before="0" w:beforeAutospacing="0" w:after="0" w:afterAutospacing="0" w:line="360" w:lineRule="exact"/>
        <w:contextualSpacing/>
        <w:jc w:val="both"/>
        <w:textAlignment w:val="baseline"/>
        <w:rPr>
          <w:rFonts w:eastAsia="Calibri"/>
          <w:sz w:val="28"/>
          <w:szCs w:val="28"/>
        </w:rPr>
      </w:pPr>
      <w:r w:rsidRPr="000B753A">
        <w:rPr>
          <w:rFonts w:eastAsia="Calibri"/>
          <w:sz w:val="28"/>
          <w:szCs w:val="28"/>
        </w:rPr>
        <w:t>Решение должно иметь возможность быть сертифицированным установленным порядком в Российской Федерации.</w:t>
      </w:r>
    </w:p>
    <w:p w:rsidR="008477B3" w:rsidRPr="000420AA" w:rsidRDefault="008477B3" w:rsidP="008477B3">
      <w:pPr>
        <w:pStyle w:val="af8"/>
        <w:numPr>
          <w:ilvl w:val="0"/>
          <w:numId w:val="4"/>
        </w:numPr>
        <w:tabs>
          <w:tab w:val="left" w:pos="1134"/>
        </w:tabs>
        <w:spacing w:before="0" w:beforeAutospacing="0" w:after="0" w:afterAutospacing="0" w:line="360" w:lineRule="exact"/>
        <w:contextualSpacing/>
        <w:jc w:val="both"/>
        <w:textAlignment w:val="baseline"/>
        <w:rPr>
          <w:rFonts w:eastAsia="Calibri"/>
          <w:sz w:val="28"/>
          <w:szCs w:val="28"/>
        </w:rPr>
      </w:pPr>
      <w:r w:rsidRPr="000B753A">
        <w:rPr>
          <w:rFonts w:eastAsia="Calibri"/>
          <w:sz w:val="28"/>
          <w:szCs w:val="28"/>
        </w:rPr>
        <w:t>Решение должно быть конкурентоспособным по отношению к уже используемым в настоящее время технологиям сбора геодезических данных</w:t>
      </w:r>
      <w:r w:rsidRPr="000B753A">
        <w:rPr>
          <w:b/>
          <w:bCs/>
          <w:sz w:val="28"/>
          <w:szCs w:val="28"/>
        </w:rPr>
        <w:t xml:space="preserve"> </w:t>
      </w:r>
      <w:r w:rsidRPr="000B753A">
        <w:rPr>
          <w:bCs/>
          <w:sz w:val="28"/>
          <w:szCs w:val="28"/>
        </w:rPr>
        <w:t xml:space="preserve">и построения </w:t>
      </w:r>
      <w:r w:rsidRPr="000420AA">
        <w:rPr>
          <w:bCs/>
          <w:sz w:val="28"/>
          <w:szCs w:val="28"/>
        </w:rPr>
        <w:t>масштабных планов, профилей путей</w:t>
      </w:r>
      <w:r w:rsidRPr="000420AA">
        <w:rPr>
          <w:rFonts w:eastAsia="Calibri"/>
          <w:sz w:val="28"/>
          <w:szCs w:val="28"/>
        </w:rPr>
        <w:t>.</w:t>
      </w:r>
    </w:p>
    <w:p w:rsidR="008477B3" w:rsidRPr="000420AA" w:rsidRDefault="008477B3" w:rsidP="008477B3">
      <w:pPr>
        <w:pStyle w:val="a3"/>
        <w:numPr>
          <w:ilvl w:val="0"/>
          <w:numId w:val="4"/>
        </w:numPr>
        <w:tabs>
          <w:tab w:val="left" w:pos="1134"/>
        </w:tabs>
        <w:spacing w:before="0" w:beforeAutospacing="0" w:after="0" w:afterAutospacing="0" w:line="360" w:lineRule="exact"/>
        <w:jc w:val="both"/>
        <w:rPr>
          <w:rFonts w:ascii="Times New Roman" w:eastAsia="Calibri" w:hAnsi="Times New Roman" w:cs="Times New Roman"/>
          <w:color w:val="auto"/>
          <w:sz w:val="28"/>
          <w:szCs w:val="28"/>
        </w:rPr>
      </w:pPr>
      <w:r w:rsidRPr="000420AA">
        <w:rPr>
          <w:rFonts w:ascii="Times New Roman" w:eastAsia="Calibri" w:hAnsi="Times New Roman" w:cs="Times New Roman"/>
          <w:color w:val="auto"/>
          <w:sz w:val="28"/>
          <w:szCs w:val="28"/>
        </w:rPr>
        <w:t>Решение должно быть масштабируемым в зависимости от величины нагрузки и географии использования.</w:t>
      </w:r>
    </w:p>
    <w:p w:rsidR="008477B3" w:rsidRPr="000420AA" w:rsidRDefault="008477B3" w:rsidP="008477B3">
      <w:pPr>
        <w:pStyle w:val="a3"/>
        <w:numPr>
          <w:ilvl w:val="0"/>
          <w:numId w:val="4"/>
        </w:numPr>
        <w:tabs>
          <w:tab w:val="left" w:pos="1134"/>
        </w:tabs>
        <w:spacing w:before="0" w:beforeAutospacing="0" w:after="0" w:afterAutospacing="0" w:line="360" w:lineRule="exact"/>
        <w:jc w:val="both"/>
        <w:rPr>
          <w:rFonts w:ascii="Times New Roman" w:eastAsia="Calibri" w:hAnsi="Times New Roman" w:cs="Times New Roman"/>
          <w:color w:val="auto"/>
          <w:sz w:val="28"/>
          <w:szCs w:val="28"/>
        </w:rPr>
      </w:pPr>
      <w:r w:rsidRPr="000420AA">
        <w:rPr>
          <w:rFonts w:ascii="Times New Roman" w:eastAsia="Calibri" w:hAnsi="Times New Roman" w:cs="Times New Roman"/>
          <w:color w:val="auto"/>
          <w:sz w:val="28"/>
          <w:szCs w:val="28"/>
        </w:rPr>
        <w:t>Решение не должно оказывать вредного воздействия на окружающую среду.</w:t>
      </w:r>
    </w:p>
    <w:p w:rsidR="008477B3" w:rsidRPr="000420AA" w:rsidRDefault="008477B3" w:rsidP="008477B3">
      <w:pPr>
        <w:pStyle w:val="af0"/>
        <w:numPr>
          <w:ilvl w:val="0"/>
          <w:numId w:val="4"/>
        </w:numPr>
        <w:tabs>
          <w:tab w:val="left" w:pos="9354"/>
        </w:tabs>
        <w:autoSpaceDE w:val="0"/>
        <w:autoSpaceDN w:val="0"/>
        <w:adjustRightInd w:val="0"/>
        <w:spacing w:line="360" w:lineRule="exact"/>
        <w:jc w:val="both"/>
        <w:rPr>
          <w:rFonts w:ascii="Times New Roman" w:hAnsi="Times New Roman"/>
          <w:sz w:val="28"/>
          <w:szCs w:val="28"/>
        </w:rPr>
      </w:pPr>
      <w:r w:rsidRPr="000420AA">
        <w:rPr>
          <w:rFonts w:ascii="Times New Roman" w:hAnsi="Times New Roman"/>
          <w:sz w:val="28"/>
          <w:szCs w:val="28"/>
        </w:rPr>
        <w:t xml:space="preserve">Решение должно соблюдать требования Технологической инструкции применения беспилотных авиационных систем в хозяйстве Центральной дирекции по ремонту пути в части построения масштабных планов путевых машинных станций и их трехмерной визуализации, контроля положения ремонтируемого пути для определения отклонения геометрических параметров железнодорожного пути относительно </w:t>
      </w:r>
      <w:r w:rsidRPr="000420AA">
        <w:rPr>
          <w:rFonts w:ascii="Times New Roman" w:hAnsi="Times New Roman"/>
          <w:sz w:val="28"/>
          <w:szCs w:val="28"/>
        </w:rPr>
        <w:lastRenderedPageBreak/>
        <w:t>проектных, мониторинга проведения ремонтных работ, утвержденной распоряжением ОАО «РЖД» от 01.06.2021 № 1240/р.</w:t>
      </w:r>
    </w:p>
    <w:p w:rsidR="008477B3" w:rsidRPr="008F6FAA" w:rsidRDefault="008477B3" w:rsidP="008F6FAA">
      <w:pPr>
        <w:pStyle w:val="af0"/>
        <w:numPr>
          <w:ilvl w:val="0"/>
          <w:numId w:val="4"/>
        </w:numPr>
        <w:tabs>
          <w:tab w:val="left" w:pos="9354"/>
        </w:tabs>
        <w:autoSpaceDE w:val="0"/>
        <w:autoSpaceDN w:val="0"/>
        <w:adjustRightInd w:val="0"/>
        <w:spacing w:line="360" w:lineRule="exact"/>
        <w:jc w:val="both"/>
        <w:rPr>
          <w:rFonts w:ascii="Times New Roman" w:hAnsi="Times New Roman"/>
          <w:sz w:val="28"/>
          <w:szCs w:val="28"/>
        </w:rPr>
      </w:pPr>
      <w:r w:rsidRPr="008F6FAA">
        <w:rPr>
          <w:rFonts w:ascii="Times New Roman" w:hAnsi="Times New Roman"/>
          <w:sz w:val="28"/>
          <w:szCs w:val="28"/>
        </w:rPr>
        <w:t>Решение должно соответствовать Требованиям безопасности работников при техническом обслуживании, ремонте объектов инфраструктуры и при эксплуатации оборудования</w:t>
      </w:r>
      <w:r w:rsidR="008F6FAA" w:rsidRPr="008F6FAA">
        <w:rPr>
          <w:rFonts w:ascii="Times New Roman" w:hAnsi="Times New Roman"/>
          <w:sz w:val="28"/>
          <w:szCs w:val="28"/>
        </w:rPr>
        <w:t>, утвержденных распоряжением ОАО «РЖД» от 4 февраля 2014 г. N 255р</w:t>
      </w:r>
      <w:r w:rsidRPr="008F6FAA">
        <w:rPr>
          <w:rFonts w:ascii="Times New Roman" w:hAnsi="Times New Roman"/>
          <w:sz w:val="28"/>
          <w:szCs w:val="28"/>
        </w:rPr>
        <w:t>.</w:t>
      </w:r>
    </w:p>
    <w:p w:rsidR="008477B3" w:rsidRPr="000420AA" w:rsidRDefault="008477B3" w:rsidP="008477B3">
      <w:pPr>
        <w:pStyle w:val="af0"/>
        <w:numPr>
          <w:ilvl w:val="0"/>
          <w:numId w:val="4"/>
        </w:numPr>
        <w:tabs>
          <w:tab w:val="left" w:pos="9354"/>
        </w:tabs>
        <w:autoSpaceDE w:val="0"/>
        <w:autoSpaceDN w:val="0"/>
        <w:adjustRightInd w:val="0"/>
        <w:spacing w:line="360" w:lineRule="exact"/>
        <w:jc w:val="both"/>
        <w:rPr>
          <w:rFonts w:ascii="Times New Roman" w:hAnsi="Times New Roman"/>
          <w:sz w:val="28"/>
          <w:szCs w:val="28"/>
        </w:rPr>
      </w:pPr>
      <w:r w:rsidRPr="000420AA">
        <w:rPr>
          <w:rFonts w:ascii="Times New Roman" w:hAnsi="Times New Roman"/>
          <w:sz w:val="28"/>
          <w:szCs w:val="28"/>
        </w:rPr>
        <w:t>Решение должно не ухудшать технические и эксплуатационные характеристики объектов инфраструктуры железнодорожного транспорта.</w:t>
      </w:r>
    </w:p>
    <w:p w:rsidR="008477B3" w:rsidRPr="000420AA" w:rsidRDefault="008477B3" w:rsidP="008477B3">
      <w:pPr>
        <w:pStyle w:val="af0"/>
        <w:numPr>
          <w:ilvl w:val="0"/>
          <w:numId w:val="4"/>
        </w:numPr>
        <w:tabs>
          <w:tab w:val="left" w:pos="9354"/>
        </w:tabs>
        <w:autoSpaceDE w:val="0"/>
        <w:autoSpaceDN w:val="0"/>
        <w:adjustRightInd w:val="0"/>
        <w:spacing w:line="360" w:lineRule="exact"/>
        <w:jc w:val="both"/>
        <w:rPr>
          <w:rFonts w:ascii="Times New Roman" w:hAnsi="Times New Roman"/>
          <w:sz w:val="28"/>
          <w:szCs w:val="28"/>
        </w:rPr>
      </w:pPr>
      <w:r w:rsidRPr="000420AA">
        <w:rPr>
          <w:rFonts w:ascii="Times New Roman" w:hAnsi="Times New Roman"/>
          <w:sz w:val="28"/>
          <w:szCs w:val="28"/>
        </w:rPr>
        <w:t>Решение должно быть удобным в применении и эргономичным.</w:t>
      </w:r>
    </w:p>
    <w:p w:rsidR="008477B3" w:rsidRPr="000420AA" w:rsidRDefault="008477B3" w:rsidP="008477B3">
      <w:pPr>
        <w:pStyle w:val="af0"/>
        <w:numPr>
          <w:ilvl w:val="0"/>
          <w:numId w:val="4"/>
        </w:numPr>
        <w:tabs>
          <w:tab w:val="left" w:pos="9354"/>
        </w:tabs>
        <w:autoSpaceDE w:val="0"/>
        <w:autoSpaceDN w:val="0"/>
        <w:adjustRightInd w:val="0"/>
        <w:spacing w:line="360" w:lineRule="exact"/>
        <w:jc w:val="both"/>
        <w:rPr>
          <w:rFonts w:ascii="Times New Roman" w:hAnsi="Times New Roman"/>
          <w:sz w:val="28"/>
          <w:szCs w:val="28"/>
        </w:rPr>
      </w:pPr>
      <w:r w:rsidRPr="000420AA">
        <w:rPr>
          <w:rFonts w:ascii="Times New Roman" w:hAnsi="Times New Roman"/>
          <w:sz w:val="28"/>
          <w:szCs w:val="28"/>
        </w:rPr>
        <w:t>Решение должно отвечать требованиям действующего законодательства, в том числе санитарного и экологического.</w:t>
      </w:r>
    </w:p>
    <w:p w:rsidR="008477B3" w:rsidRPr="000420AA" w:rsidRDefault="008477B3" w:rsidP="008477B3">
      <w:pPr>
        <w:pStyle w:val="af0"/>
        <w:numPr>
          <w:ilvl w:val="0"/>
          <w:numId w:val="4"/>
        </w:numPr>
        <w:tabs>
          <w:tab w:val="left" w:pos="9354"/>
        </w:tabs>
        <w:autoSpaceDE w:val="0"/>
        <w:autoSpaceDN w:val="0"/>
        <w:adjustRightInd w:val="0"/>
        <w:spacing w:line="360" w:lineRule="exact"/>
        <w:jc w:val="both"/>
        <w:rPr>
          <w:rFonts w:ascii="Times New Roman" w:hAnsi="Times New Roman"/>
          <w:sz w:val="28"/>
          <w:szCs w:val="28"/>
        </w:rPr>
      </w:pPr>
      <w:r w:rsidRPr="000420AA">
        <w:rPr>
          <w:rFonts w:ascii="Times New Roman" w:hAnsi="Times New Roman"/>
          <w:sz w:val="28"/>
          <w:szCs w:val="28"/>
        </w:rPr>
        <w:t>Техническое решение должно обладать минимальными трудозатратами в обслуживании.</w:t>
      </w:r>
    </w:p>
    <w:p w:rsidR="00E12F01" w:rsidRPr="00995EB3" w:rsidRDefault="00AA3AEE" w:rsidP="00AA0DA4">
      <w:pPr>
        <w:tabs>
          <w:tab w:val="left" w:pos="9354"/>
        </w:tabs>
        <w:autoSpaceDE w:val="0"/>
        <w:autoSpaceDN w:val="0"/>
        <w:adjustRightInd w:val="0"/>
        <w:spacing w:before="360" w:after="360" w:line="360" w:lineRule="exact"/>
        <w:ind w:firstLine="709"/>
        <w:jc w:val="both"/>
        <w:rPr>
          <w:rFonts w:ascii="Times New Roman" w:hAnsi="Times New Roman" w:cs="Times New Roman"/>
          <w:b/>
          <w:sz w:val="28"/>
          <w:szCs w:val="28"/>
          <w:u w:val="single"/>
        </w:rPr>
      </w:pPr>
      <w:r w:rsidRPr="00995EB3">
        <w:rPr>
          <w:rFonts w:ascii="Times New Roman" w:hAnsi="Times New Roman" w:cs="Times New Roman"/>
          <w:b/>
          <w:sz w:val="28"/>
          <w:szCs w:val="28"/>
          <w:u w:val="single"/>
        </w:rPr>
        <w:t>Технические требования к предлагаемому инновационному решению:</w:t>
      </w:r>
    </w:p>
    <w:p w:rsidR="000420AA" w:rsidRPr="00394B38" w:rsidRDefault="006E0553" w:rsidP="00995EB3">
      <w:pPr>
        <w:ind w:firstLine="709"/>
        <w:jc w:val="both"/>
        <w:rPr>
          <w:rFonts w:ascii="Times New Roman" w:eastAsia="Times New Roman" w:hAnsi="Times New Roman" w:cs="Times New Roman"/>
          <w:sz w:val="28"/>
          <w:szCs w:val="28"/>
        </w:rPr>
      </w:pPr>
      <w:r w:rsidRPr="00F43959">
        <w:rPr>
          <w:rFonts w:ascii="Times New Roman" w:eastAsia="Times New Roman" w:hAnsi="Times New Roman" w:cs="Times New Roman"/>
          <w:b/>
          <w:sz w:val="28"/>
          <w:szCs w:val="28"/>
        </w:rPr>
        <w:t>Заявитель должен предоставить</w:t>
      </w:r>
      <w:r w:rsidRPr="00F43959">
        <w:rPr>
          <w:rFonts w:ascii="Times New Roman" w:eastAsia="Times New Roman" w:hAnsi="Times New Roman" w:cs="Times New Roman"/>
          <w:sz w:val="28"/>
          <w:szCs w:val="28"/>
        </w:rPr>
        <w:t xml:space="preserve"> описание и презентационный материал с подробной информацией об уже разработанных и успешно внедренных (или имеющих макетный образец) устройствах с полным или частичным применением технологий, перечисленных в данной заявке, на железнодорожном транспорте или в смежных областях.</w:t>
      </w:r>
      <w:r w:rsidRPr="007C050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материалах предоставить технико-экономический расчет, предлагаемого технического решения.</w:t>
      </w:r>
    </w:p>
    <w:p w:rsidR="006E0553" w:rsidRPr="00F43959" w:rsidRDefault="006E0553" w:rsidP="003C68B8">
      <w:pPr>
        <w:spacing w:line="360" w:lineRule="exact"/>
        <w:ind w:firstLine="709"/>
        <w:jc w:val="both"/>
        <w:rPr>
          <w:rFonts w:ascii="Times New Roman" w:hAnsi="Times New Roman" w:cs="Times New Roman"/>
          <w:sz w:val="28"/>
          <w:szCs w:val="28"/>
        </w:rPr>
      </w:pPr>
      <w:r w:rsidRPr="00F43959">
        <w:rPr>
          <w:rFonts w:ascii="Times New Roman" w:hAnsi="Times New Roman" w:cs="Times New Roman"/>
          <w:sz w:val="28"/>
          <w:szCs w:val="28"/>
        </w:rPr>
        <w:t>При оценке качества инновационного решения будут учитываться следующие показатели и характеристики:</w:t>
      </w:r>
    </w:p>
    <w:p w:rsidR="006E0553" w:rsidRPr="00F43959" w:rsidRDefault="0097073B" w:rsidP="003C68B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1. </w:t>
      </w:r>
      <w:r w:rsidR="006E0553" w:rsidRPr="00F43959">
        <w:rPr>
          <w:rFonts w:ascii="Times New Roman" w:hAnsi="Times New Roman" w:cs="Times New Roman"/>
          <w:sz w:val="28"/>
          <w:szCs w:val="28"/>
        </w:rPr>
        <w:t>Инвестиционные:</w:t>
      </w:r>
    </w:p>
    <w:p w:rsidR="006E0553" w:rsidRPr="00F43959" w:rsidRDefault="006E0553" w:rsidP="003C68B8">
      <w:pPr>
        <w:spacing w:line="360" w:lineRule="exact"/>
        <w:ind w:firstLine="709"/>
        <w:jc w:val="both"/>
        <w:rPr>
          <w:rFonts w:ascii="Times New Roman" w:hAnsi="Times New Roman" w:cs="Times New Roman"/>
          <w:sz w:val="28"/>
          <w:szCs w:val="28"/>
        </w:rPr>
      </w:pPr>
      <w:r w:rsidRPr="00F43959">
        <w:rPr>
          <w:rFonts w:ascii="Times New Roman" w:hAnsi="Times New Roman" w:cs="Times New Roman"/>
          <w:sz w:val="28"/>
          <w:szCs w:val="28"/>
        </w:rPr>
        <w:t>- стоимость одного устройства с учетом доставки и сборки;</w:t>
      </w:r>
    </w:p>
    <w:p w:rsidR="006E0553" w:rsidRPr="00F43959" w:rsidRDefault="0097073B" w:rsidP="003C68B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2. </w:t>
      </w:r>
      <w:r w:rsidR="006E0553" w:rsidRPr="00F43959">
        <w:rPr>
          <w:rFonts w:ascii="Times New Roman" w:hAnsi="Times New Roman" w:cs="Times New Roman"/>
          <w:sz w:val="28"/>
          <w:szCs w:val="28"/>
        </w:rPr>
        <w:t>Эксплуатационные:</w:t>
      </w:r>
    </w:p>
    <w:p w:rsidR="006E0553" w:rsidRPr="00F43959" w:rsidRDefault="006E0553" w:rsidP="003C68B8">
      <w:pPr>
        <w:spacing w:line="360" w:lineRule="exact"/>
        <w:ind w:firstLine="709"/>
        <w:jc w:val="both"/>
        <w:rPr>
          <w:rFonts w:ascii="Times New Roman" w:hAnsi="Times New Roman" w:cs="Times New Roman"/>
          <w:sz w:val="28"/>
          <w:szCs w:val="28"/>
        </w:rPr>
      </w:pPr>
      <w:r w:rsidRPr="00F43959">
        <w:rPr>
          <w:rFonts w:ascii="Times New Roman" w:hAnsi="Times New Roman" w:cs="Times New Roman"/>
          <w:sz w:val="28"/>
          <w:szCs w:val="28"/>
        </w:rPr>
        <w:t>- наличие гарантийных обязательств;</w:t>
      </w:r>
    </w:p>
    <w:p w:rsidR="006E0553" w:rsidRPr="00F43959" w:rsidRDefault="006E0553" w:rsidP="003C68B8">
      <w:pPr>
        <w:spacing w:line="360" w:lineRule="exact"/>
        <w:ind w:firstLine="709"/>
        <w:jc w:val="both"/>
        <w:rPr>
          <w:rFonts w:ascii="Times New Roman" w:hAnsi="Times New Roman" w:cs="Times New Roman"/>
          <w:sz w:val="28"/>
          <w:szCs w:val="28"/>
        </w:rPr>
      </w:pPr>
      <w:r w:rsidRPr="00F43959">
        <w:rPr>
          <w:rFonts w:ascii="Times New Roman" w:hAnsi="Times New Roman" w:cs="Times New Roman"/>
          <w:sz w:val="28"/>
          <w:szCs w:val="28"/>
        </w:rPr>
        <w:t>- период и стоимость жизненного цикла оборудования;</w:t>
      </w:r>
    </w:p>
    <w:p w:rsidR="006E0553" w:rsidRPr="00F43959" w:rsidRDefault="006E0553" w:rsidP="003C68B8">
      <w:pPr>
        <w:spacing w:line="360" w:lineRule="exact"/>
        <w:ind w:firstLine="709"/>
        <w:jc w:val="both"/>
        <w:rPr>
          <w:rFonts w:ascii="Times New Roman" w:hAnsi="Times New Roman" w:cs="Times New Roman"/>
          <w:sz w:val="28"/>
          <w:szCs w:val="28"/>
        </w:rPr>
      </w:pPr>
      <w:r w:rsidRPr="00F43959">
        <w:rPr>
          <w:rFonts w:ascii="Times New Roman" w:hAnsi="Times New Roman" w:cs="Times New Roman"/>
          <w:sz w:val="28"/>
          <w:szCs w:val="28"/>
        </w:rPr>
        <w:t>- состав работ и стоимость годового технического обслуживания;</w:t>
      </w:r>
    </w:p>
    <w:p w:rsidR="006E0553" w:rsidRPr="00F43959" w:rsidRDefault="006E0553" w:rsidP="003C68B8">
      <w:pPr>
        <w:spacing w:line="360" w:lineRule="exact"/>
        <w:ind w:firstLine="709"/>
        <w:jc w:val="both"/>
        <w:rPr>
          <w:rFonts w:ascii="Times New Roman" w:hAnsi="Times New Roman" w:cs="Times New Roman"/>
          <w:sz w:val="28"/>
          <w:szCs w:val="28"/>
        </w:rPr>
      </w:pPr>
      <w:r w:rsidRPr="00F43959">
        <w:rPr>
          <w:rFonts w:ascii="Times New Roman" w:hAnsi="Times New Roman" w:cs="Times New Roman"/>
          <w:sz w:val="28"/>
          <w:szCs w:val="28"/>
        </w:rPr>
        <w:t>-тактико-технические характеристики;</w:t>
      </w:r>
    </w:p>
    <w:p w:rsidR="006E0553" w:rsidRPr="00F43959" w:rsidRDefault="0097073B" w:rsidP="003C68B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3. </w:t>
      </w:r>
      <w:r w:rsidR="006E0553" w:rsidRPr="00F43959">
        <w:rPr>
          <w:rFonts w:ascii="Times New Roman" w:hAnsi="Times New Roman" w:cs="Times New Roman"/>
          <w:sz w:val="28"/>
          <w:szCs w:val="28"/>
        </w:rPr>
        <w:t>Надежность и ремонтопригодность:</w:t>
      </w:r>
    </w:p>
    <w:p w:rsidR="006E0553" w:rsidRPr="00F43959" w:rsidRDefault="006E0553" w:rsidP="003C68B8">
      <w:pPr>
        <w:spacing w:line="360" w:lineRule="exact"/>
        <w:ind w:firstLine="709"/>
        <w:jc w:val="both"/>
        <w:rPr>
          <w:rFonts w:ascii="Times New Roman" w:hAnsi="Times New Roman" w:cs="Times New Roman"/>
          <w:sz w:val="28"/>
          <w:szCs w:val="28"/>
        </w:rPr>
      </w:pPr>
      <w:r w:rsidRPr="00F43959">
        <w:rPr>
          <w:rFonts w:ascii="Times New Roman" w:hAnsi="Times New Roman" w:cs="Times New Roman"/>
          <w:sz w:val="28"/>
          <w:szCs w:val="28"/>
        </w:rPr>
        <w:t>- сроки эксплуатации;</w:t>
      </w:r>
    </w:p>
    <w:p w:rsidR="006E0553" w:rsidRPr="00F43959" w:rsidRDefault="006E0553" w:rsidP="003C68B8">
      <w:pPr>
        <w:spacing w:line="360" w:lineRule="exact"/>
        <w:ind w:firstLine="709"/>
        <w:jc w:val="both"/>
        <w:rPr>
          <w:rFonts w:ascii="Times New Roman" w:hAnsi="Times New Roman" w:cs="Times New Roman"/>
          <w:sz w:val="28"/>
          <w:szCs w:val="28"/>
        </w:rPr>
      </w:pPr>
      <w:r w:rsidRPr="00F43959">
        <w:rPr>
          <w:rFonts w:ascii="Times New Roman" w:hAnsi="Times New Roman" w:cs="Times New Roman"/>
          <w:sz w:val="28"/>
          <w:szCs w:val="28"/>
        </w:rPr>
        <w:t>- вероятность отказа;</w:t>
      </w:r>
    </w:p>
    <w:p w:rsidR="006E0553" w:rsidRPr="00F43959" w:rsidRDefault="00995EB3" w:rsidP="003C68B8">
      <w:pPr>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6E0553" w:rsidRPr="00F43959">
        <w:rPr>
          <w:rFonts w:ascii="Times New Roman" w:hAnsi="Times New Roman" w:cs="Times New Roman"/>
          <w:sz w:val="28"/>
          <w:szCs w:val="28"/>
        </w:rPr>
        <w:t>требования к персоналу, осуществляющему техническое обслуживание и ремонт оборудования.</w:t>
      </w:r>
    </w:p>
    <w:p w:rsidR="003D64B2" w:rsidRPr="00443D5A" w:rsidRDefault="003D64B2" w:rsidP="00443D5A">
      <w:pPr>
        <w:spacing w:line="360" w:lineRule="exact"/>
        <w:ind w:firstLine="709"/>
        <w:jc w:val="both"/>
        <w:rPr>
          <w:rFonts w:ascii="Times New Roman" w:eastAsia="Times New Roman" w:hAnsi="Times New Roman" w:cs="Times New Roman"/>
          <w:sz w:val="28"/>
          <w:szCs w:val="28"/>
          <w:lang w:eastAsia="en-US"/>
        </w:rPr>
      </w:pPr>
      <w:r w:rsidRPr="00443D5A">
        <w:rPr>
          <w:rFonts w:ascii="Times New Roman" w:eastAsia="Times New Roman" w:hAnsi="Times New Roman" w:cs="Times New Roman"/>
          <w:sz w:val="28"/>
          <w:szCs w:val="28"/>
          <w:lang w:eastAsia="en-US"/>
        </w:rPr>
        <w:lastRenderedPageBreak/>
        <w:t>При прочих равных в процессе рассмотрения предпочтение будет отдаваться инновационным решениям, удовлетворяющим следующим условиям:</w:t>
      </w:r>
    </w:p>
    <w:p w:rsidR="003D64B2" w:rsidRPr="00443D5A" w:rsidRDefault="003D64B2" w:rsidP="00443D5A">
      <w:pPr>
        <w:spacing w:line="360" w:lineRule="exact"/>
        <w:ind w:firstLine="709"/>
        <w:jc w:val="both"/>
        <w:rPr>
          <w:rFonts w:ascii="Times New Roman" w:hAnsi="Times New Roman" w:cs="Times New Roman"/>
          <w:sz w:val="28"/>
          <w:szCs w:val="28"/>
        </w:rPr>
      </w:pPr>
      <w:r w:rsidRPr="00443D5A">
        <w:rPr>
          <w:rFonts w:ascii="Times New Roman" w:eastAsia="Times New Roman" w:hAnsi="Times New Roman" w:cs="Times New Roman"/>
          <w:sz w:val="28"/>
          <w:szCs w:val="28"/>
          <w:lang w:eastAsia="en-US"/>
        </w:rPr>
        <w:t>готовность Заявителя в предоставлении на безвозмездной основе технического решения (оборудования) для проведения испытаний и опытной апробации на объектах железнодорожного транспорта;</w:t>
      </w:r>
    </w:p>
    <w:p w:rsidR="003D64B2" w:rsidRPr="00443D5A" w:rsidRDefault="003D64B2" w:rsidP="00443D5A">
      <w:pPr>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готовность Заявителя к доработке и адаптации предлагаемого инновационного решения за сч</w:t>
      </w:r>
      <w:r w:rsidR="005118BD" w:rsidRPr="00443D5A">
        <w:rPr>
          <w:rFonts w:ascii="Times New Roman" w:hAnsi="Times New Roman" w:cs="Times New Roman"/>
          <w:sz w:val="28"/>
          <w:szCs w:val="28"/>
        </w:rPr>
        <w:t>ё</w:t>
      </w:r>
      <w:r w:rsidRPr="00443D5A">
        <w:rPr>
          <w:rFonts w:ascii="Times New Roman" w:hAnsi="Times New Roman" w:cs="Times New Roman"/>
          <w:sz w:val="28"/>
          <w:szCs w:val="28"/>
        </w:rPr>
        <w:t>т собственных средств;</w:t>
      </w:r>
    </w:p>
    <w:p w:rsidR="003D64B2" w:rsidRDefault="003D64B2" w:rsidP="00443D5A">
      <w:pPr>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готовность Заявителя к прохождению экспертиз и сертификации предлагаемого инновационного реше</w:t>
      </w:r>
      <w:r w:rsidR="00B256D2" w:rsidRPr="00443D5A">
        <w:rPr>
          <w:rFonts w:ascii="Times New Roman" w:hAnsi="Times New Roman" w:cs="Times New Roman"/>
          <w:sz w:val="28"/>
          <w:szCs w:val="28"/>
        </w:rPr>
        <w:t>ния за сч</w:t>
      </w:r>
      <w:r w:rsidR="005118BD" w:rsidRPr="00443D5A">
        <w:rPr>
          <w:rFonts w:ascii="Times New Roman" w:hAnsi="Times New Roman" w:cs="Times New Roman"/>
          <w:sz w:val="28"/>
          <w:szCs w:val="28"/>
        </w:rPr>
        <w:t>ё</w:t>
      </w:r>
      <w:r w:rsidR="00B256D2" w:rsidRPr="00443D5A">
        <w:rPr>
          <w:rFonts w:ascii="Times New Roman" w:hAnsi="Times New Roman" w:cs="Times New Roman"/>
          <w:sz w:val="28"/>
          <w:szCs w:val="28"/>
        </w:rPr>
        <w:t>т собственных средств.</w:t>
      </w:r>
    </w:p>
    <w:p w:rsidR="003C68B8" w:rsidRDefault="003C68B8" w:rsidP="006E0553">
      <w:pPr>
        <w:tabs>
          <w:tab w:val="left" w:pos="1134"/>
        </w:tabs>
        <w:spacing w:line="360" w:lineRule="exact"/>
        <w:ind w:firstLine="709"/>
        <w:jc w:val="both"/>
        <w:rPr>
          <w:rFonts w:ascii="Times New Roman" w:hAnsi="Times New Roman" w:cs="Times New Roman"/>
          <w:b/>
          <w:sz w:val="28"/>
          <w:szCs w:val="28"/>
        </w:rPr>
      </w:pPr>
    </w:p>
    <w:p w:rsidR="006E0553" w:rsidRPr="00995EB3" w:rsidRDefault="006E0553" w:rsidP="006E0553">
      <w:pPr>
        <w:tabs>
          <w:tab w:val="left" w:pos="1134"/>
        </w:tabs>
        <w:spacing w:line="360" w:lineRule="exact"/>
        <w:ind w:firstLine="709"/>
        <w:jc w:val="both"/>
        <w:rPr>
          <w:rFonts w:ascii="Times New Roman" w:hAnsi="Times New Roman" w:cs="Times New Roman"/>
          <w:b/>
          <w:sz w:val="28"/>
          <w:szCs w:val="28"/>
          <w:u w:val="single"/>
        </w:rPr>
      </w:pPr>
      <w:r w:rsidRPr="00995EB3">
        <w:rPr>
          <w:rFonts w:ascii="Times New Roman" w:hAnsi="Times New Roman" w:cs="Times New Roman"/>
          <w:b/>
          <w:sz w:val="28"/>
          <w:szCs w:val="28"/>
          <w:u w:val="single"/>
        </w:rPr>
        <w:t>Преимущества участия:</w:t>
      </w:r>
    </w:p>
    <w:p w:rsidR="003C68B8" w:rsidRPr="00F43959" w:rsidRDefault="003C68B8" w:rsidP="006E0553">
      <w:pPr>
        <w:tabs>
          <w:tab w:val="left" w:pos="1134"/>
        </w:tabs>
        <w:spacing w:line="360" w:lineRule="exact"/>
        <w:ind w:firstLine="709"/>
        <w:jc w:val="both"/>
        <w:rPr>
          <w:rFonts w:ascii="Times New Roman" w:hAnsi="Times New Roman" w:cs="Times New Roman"/>
          <w:b/>
          <w:sz w:val="28"/>
          <w:szCs w:val="28"/>
        </w:rPr>
      </w:pPr>
    </w:p>
    <w:p w:rsidR="006E0553" w:rsidRPr="00F43959" w:rsidRDefault="006E0553" w:rsidP="006E0553">
      <w:pPr>
        <w:pStyle w:val="af0"/>
        <w:numPr>
          <w:ilvl w:val="0"/>
          <w:numId w:val="6"/>
        </w:numPr>
        <w:tabs>
          <w:tab w:val="left" w:pos="0"/>
          <w:tab w:val="left" w:pos="1134"/>
        </w:tabs>
        <w:spacing w:line="360" w:lineRule="exact"/>
        <w:ind w:left="0" w:firstLine="709"/>
        <w:contextualSpacing/>
        <w:jc w:val="both"/>
        <w:rPr>
          <w:rFonts w:ascii="Times New Roman" w:hAnsi="Times New Roman"/>
          <w:sz w:val="28"/>
          <w:szCs w:val="28"/>
        </w:rPr>
      </w:pPr>
      <w:r w:rsidRPr="00F43959">
        <w:rPr>
          <w:rFonts w:ascii="Times New Roman" w:hAnsi="Times New Roman"/>
          <w:sz w:val="28"/>
          <w:szCs w:val="28"/>
        </w:rPr>
        <w:t>Возможность опытной эксплуатации инновационного решения на полигоне ОАО «РЖД». В рамках данного этапа предоставления готового решения и/или прототипа, необходимого для проведения опытной эксплуатации на объектах железнодорожного транспорта, осуществляется Заявителем инновационного решения на определенный сторонами срок на безвозмездной основе.</w:t>
      </w:r>
    </w:p>
    <w:p w:rsidR="006E0553" w:rsidRDefault="006E0553" w:rsidP="006E0553">
      <w:pPr>
        <w:pStyle w:val="af0"/>
        <w:numPr>
          <w:ilvl w:val="0"/>
          <w:numId w:val="6"/>
        </w:numPr>
        <w:tabs>
          <w:tab w:val="left" w:pos="0"/>
          <w:tab w:val="left" w:pos="1134"/>
        </w:tabs>
        <w:spacing w:line="360" w:lineRule="exact"/>
        <w:ind w:left="0" w:firstLine="709"/>
        <w:contextualSpacing/>
        <w:jc w:val="both"/>
        <w:rPr>
          <w:rFonts w:ascii="Times New Roman" w:hAnsi="Times New Roman"/>
          <w:sz w:val="28"/>
          <w:szCs w:val="28"/>
        </w:rPr>
      </w:pPr>
      <w:r w:rsidRPr="00F43959">
        <w:rPr>
          <w:rFonts w:ascii="Times New Roman" w:hAnsi="Times New Roman"/>
          <w:sz w:val="28"/>
          <w:szCs w:val="28"/>
        </w:rPr>
        <w:t>Возможность закупки предлагаемого инновационного решения, в случае подтверждения его эффективности в рамках опытной эксплуатации.</w:t>
      </w:r>
    </w:p>
    <w:p w:rsidR="00AA3AEE" w:rsidRPr="00443D5A" w:rsidRDefault="00AA3AEE" w:rsidP="00443D5A">
      <w:pPr>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Поданные инновационные решения будут оцениваться специально сформированной рабочей группой в составе представителей структурных подразделений ОАО «РЖД», институтов развития и отраслевых экспертных организаций.</w:t>
      </w:r>
    </w:p>
    <w:p w:rsidR="0086488B" w:rsidRPr="00394B38" w:rsidRDefault="00AA3AEE" w:rsidP="00995EB3">
      <w:pPr>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 xml:space="preserve">Заявки принимаются в период с </w:t>
      </w:r>
      <w:r w:rsidR="002D3EA8">
        <w:rPr>
          <w:rFonts w:ascii="Times New Roman" w:hAnsi="Times New Roman" w:cs="Times New Roman"/>
          <w:sz w:val="28"/>
          <w:szCs w:val="28"/>
        </w:rPr>
        <w:t>20</w:t>
      </w:r>
      <w:r w:rsidR="005B4020" w:rsidRPr="00443D5A">
        <w:rPr>
          <w:rFonts w:ascii="Times New Roman" w:hAnsi="Times New Roman" w:cs="Times New Roman"/>
          <w:sz w:val="28"/>
          <w:szCs w:val="28"/>
        </w:rPr>
        <w:t> </w:t>
      </w:r>
      <w:r w:rsidR="00AF7889" w:rsidRPr="00443D5A">
        <w:rPr>
          <w:rFonts w:ascii="Times New Roman" w:hAnsi="Times New Roman" w:cs="Times New Roman"/>
          <w:sz w:val="28"/>
          <w:szCs w:val="28"/>
        </w:rPr>
        <w:t>декабря</w:t>
      </w:r>
      <w:r w:rsidRPr="00443D5A">
        <w:rPr>
          <w:rFonts w:ascii="Times New Roman" w:hAnsi="Times New Roman" w:cs="Times New Roman"/>
          <w:sz w:val="28"/>
          <w:szCs w:val="28"/>
        </w:rPr>
        <w:t> 20</w:t>
      </w:r>
      <w:r w:rsidR="003D64B2" w:rsidRPr="00443D5A">
        <w:rPr>
          <w:rFonts w:ascii="Times New Roman" w:hAnsi="Times New Roman" w:cs="Times New Roman"/>
          <w:sz w:val="28"/>
          <w:szCs w:val="28"/>
        </w:rPr>
        <w:t>2</w:t>
      </w:r>
      <w:r w:rsidR="00AF7889" w:rsidRPr="00443D5A">
        <w:rPr>
          <w:rFonts w:ascii="Times New Roman" w:hAnsi="Times New Roman" w:cs="Times New Roman"/>
          <w:sz w:val="28"/>
          <w:szCs w:val="28"/>
        </w:rPr>
        <w:t>1</w:t>
      </w:r>
      <w:r w:rsidRPr="00443D5A">
        <w:rPr>
          <w:rFonts w:ascii="Times New Roman" w:hAnsi="Times New Roman" w:cs="Times New Roman"/>
          <w:sz w:val="28"/>
          <w:szCs w:val="28"/>
        </w:rPr>
        <w:t xml:space="preserve"> года по </w:t>
      </w:r>
      <w:r w:rsidR="005B4020" w:rsidRPr="00443D5A">
        <w:rPr>
          <w:rFonts w:ascii="Times New Roman" w:hAnsi="Times New Roman" w:cs="Times New Roman"/>
          <w:sz w:val="28"/>
          <w:szCs w:val="28"/>
        </w:rPr>
        <w:t>2</w:t>
      </w:r>
      <w:r w:rsidR="00AF7889" w:rsidRPr="00443D5A">
        <w:rPr>
          <w:rFonts w:ascii="Times New Roman" w:hAnsi="Times New Roman" w:cs="Times New Roman"/>
          <w:sz w:val="28"/>
          <w:szCs w:val="28"/>
        </w:rPr>
        <w:t>8</w:t>
      </w:r>
      <w:r w:rsidR="00477620" w:rsidRPr="00443D5A">
        <w:rPr>
          <w:rFonts w:ascii="Times New Roman" w:hAnsi="Times New Roman" w:cs="Times New Roman"/>
          <w:sz w:val="28"/>
          <w:szCs w:val="28"/>
        </w:rPr>
        <w:t> </w:t>
      </w:r>
      <w:r w:rsidR="00AF7889" w:rsidRPr="00443D5A">
        <w:rPr>
          <w:rFonts w:ascii="Times New Roman" w:hAnsi="Times New Roman" w:cs="Times New Roman"/>
          <w:sz w:val="28"/>
          <w:szCs w:val="28"/>
        </w:rPr>
        <w:t>февраля</w:t>
      </w:r>
      <w:r w:rsidR="003D64B2" w:rsidRPr="00443D5A">
        <w:rPr>
          <w:rFonts w:ascii="Times New Roman" w:hAnsi="Times New Roman" w:cs="Times New Roman"/>
          <w:sz w:val="28"/>
          <w:szCs w:val="28"/>
        </w:rPr>
        <w:t> 202</w:t>
      </w:r>
      <w:r w:rsidR="00AF7889" w:rsidRPr="00443D5A">
        <w:rPr>
          <w:rFonts w:ascii="Times New Roman" w:hAnsi="Times New Roman" w:cs="Times New Roman"/>
          <w:sz w:val="28"/>
          <w:szCs w:val="28"/>
        </w:rPr>
        <w:t>2</w:t>
      </w:r>
      <w:r w:rsidRPr="00443D5A">
        <w:rPr>
          <w:rFonts w:ascii="Times New Roman" w:hAnsi="Times New Roman" w:cs="Times New Roman"/>
          <w:sz w:val="28"/>
          <w:szCs w:val="28"/>
        </w:rPr>
        <w:t> года через специализированный раздел «Открытый запрос» автоматизированной системы «Единое окно инноваций» корпоративного интернет портала ОАО «РЖД».</w:t>
      </w:r>
    </w:p>
    <w:p w:rsidR="00AA3AEE" w:rsidRPr="00443D5A" w:rsidRDefault="00AA3AEE" w:rsidP="00443D5A">
      <w:pPr>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Перечень документов, предоставляемых Заявителем инновационного решения на рассмотрение:</w:t>
      </w:r>
    </w:p>
    <w:p w:rsidR="00AA3AEE" w:rsidRPr="00443D5A" w:rsidRDefault="00AA3AEE" w:rsidP="00443D5A">
      <w:pPr>
        <w:tabs>
          <w:tab w:val="left" w:pos="993"/>
        </w:tabs>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описание (пояснительная записка) инновационного решения;</w:t>
      </w:r>
    </w:p>
    <w:p w:rsidR="00AA3AEE" w:rsidRPr="00443D5A" w:rsidRDefault="00AA3AEE" w:rsidP="00443D5A">
      <w:pPr>
        <w:tabs>
          <w:tab w:val="left" w:pos="993"/>
        </w:tabs>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презентационные материалы инновационного решения с указанием технико-экономических показателей;</w:t>
      </w:r>
    </w:p>
    <w:p w:rsidR="00AA3AEE" w:rsidRPr="00443D5A" w:rsidRDefault="00AA3AEE" w:rsidP="00443D5A">
      <w:pPr>
        <w:tabs>
          <w:tab w:val="left" w:pos="993"/>
        </w:tabs>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 xml:space="preserve">документы, подтверждающие права Заявителя на содержащиеся в инновационном решении результаты интеллектуальной </w:t>
      </w:r>
      <w:r w:rsidR="00B63057" w:rsidRPr="00443D5A">
        <w:rPr>
          <w:rFonts w:ascii="Times New Roman" w:hAnsi="Times New Roman" w:cs="Times New Roman"/>
          <w:sz w:val="28"/>
          <w:szCs w:val="28"/>
        </w:rPr>
        <w:t>деятельности (в случае наличия);</w:t>
      </w:r>
    </w:p>
    <w:p w:rsidR="00AA3AEE" w:rsidRPr="00394B38" w:rsidRDefault="00B63057" w:rsidP="00995EB3">
      <w:pPr>
        <w:tabs>
          <w:tab w:val="left" w:pos="993"/>
        </w:tabs>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акты натурных испытаний, подтверждающих характеристики заявленного оборудования.</w:t>
      </w:r>
    </w:p>
    <w:p w:rsidR="00AA3AEE" w:rsidRPr="00443D5A" w:rsidRDefault="00AA3AEE" w:rsidP="00443D5A">
      <w:pPr>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lastRenderedPageBreak/>
        <w:t>Заявителем инновационного предложения в рамках процедуры «открытого запроса» может быть физическое или юридическое лицо различных организационно-правовых форм.</w:t>
      </w:r>
    </w:p>
    <w:p w:rsidR="00AA3AEE" w:rsidRPr="00443D5A" w:rsidRDefault="00AA3AEE" w:rsidP="00443D5A">
      <w:pPr>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В случае возникновения вопросов при формировании материалов в рамках процедуры открытого запроса Заявитель инновационного решения может обратиться:</w:t>
      </w:r>
    </w:p>
    <w:p w:rsidR="00970878" w:rsidRPr="00443D5A" w:rsidRDefault="00AA3AEE" w:rsidP="00443D5A">
      <w:pPr>
        <w:spacing w:line="360" w:lineRule="exact"/>
        <w:ind w:firstLine="708"/>
        <w:jc w:val="both"/>
        <w:rPr>
          <w:rFonts w:ascii="Times New Roman" w:hAnsi="Times New Roman" w:cs="Times New Roman"/>
          <w:sz w:val="28"/>
          <w:szCs w:val="28"/>
        </w:rPr>
      </w:pPr>
      <w:r w:rsidRPr="00443D5A">
        <w:rPr>
          <w:rFonts w:ascii="Times New Roman" w:hAnsi="Times New Roman" w:cs="Times New Roman"/>
          <w:sz w:val="28"/>
          <w:szCs w:val="28"/>
        </w:rPr>
        <w:t xml:space="preserve">к </w:t>
      </w:r>
      <w:r w:rsidR="00970878" w:rsidRPr="00443D5A">
        <w:rPr>
          <w:rFonts w:ascii="Times New Roman" w:hAnsi="Times New Roman" w:cs="Times New Roman"/>
          <w:sz w:val="28"/>
          <w:szCs w:val="28"/>
        </w:rPr>
        <w:t xml:space="preserve">ведущему инженеру отдела разработки и внедрения новых проектов технической службы Центральной дирекции по ремонту пути – филиала ОАО «РЖД» Запорожцевой Ольге </w:t>
      </w:r>
      <w:r w:rsidR="00970878" w:rsidRPr="002D3EA8">
        <w:rPr>
          <w:rFonts w:ascii="Times New Roman" w:hAnsi="Times New Roman" w:cs="Times New Roman"/>
          <w:sz w:val="28"/>
          <w:szCs w:val="28"/>
        </w:rPr>
        <w:t>Николаевне (контактный телефон 8 (499) 260</w:t>
      </w:r>
      <w:r w:rsidR="00970878" w:rsidRPr="002D3EA8">
        <w:rPr>
          <w:rFonts w:ascii="Times New Roman" w:hAnsi="Times New Roman" w:cs="Times New Roman"/>
          <w:sz w:val="28"/>
          <w:szCs w:val="28"/>
        </w:rPr>
        <w:noBreakHyphen/>
        <w:t>36</w:t>
      </w:r>
      <w:r w:rsidR="00970878" w:rsidRPr="002D3EA8">
        <w:rPr>
          <w:rFonts w:ascii="Times New Roman" w:hAnsi="Times New Roman" w:cs="Times New Roman"/>
          <w:sz w:val="28"/>
          <w:szCs w:val="28"/>
        </w:rPr>
        <w:noBreakHyphen/>
        <w:t>93, электронный адрес</w:t>
      </w:r>
      <w:hyperlink r:id="rId8" w:history="1">
        <w:r w:rsidR="008F6FAA" w:rsidRPr="00AF6644">
          <w:rPr>
            <w:rStyle w:val="a5"/>
            <w:rFonts w:ascii="Times New Roman" w:hAnsi="Times New Roman" w:cs="Times New Roman"/>
            <w:sz w:val="28"/>
            <w:szCs w:val="28"/>
          </w:rPr>
          <w:t xml:space="preserve"> </w:t>
        </w:r>
        <w:r w:rsidR="008F6FAA" w:rsidRPr="00AF6644">
          <w:rPr>
            <w:rStyle w:val="a5"/>
            <w:rFonts w:ascii="Times New Roman" w:hAnsi="Times New Roman" w:cs="Times New Roman"/>
            <w:sz w:val="28"/>
            <w:szCs w:val="28"/>
            <w:lang w:val="en-US"/>
          </w:rPr>
          <w:t>ZaporozchcevaON</w:t>
        </w:r>
        <w:r w:rsidR="008F6FAA" w:rsidRPr="00AF6644">
          <w:rPr>
            <w:rStyle w:val="a5"/>
            <w:rFonts w:ascii="Times New Roman" w:hAnsi="Times New Roman" w:cs="Times New Roman"/>
            <w:sz w:val="28"/>
            <w:szCs w:val="28"/>
          </w:rPr>
          <w:t>@CDRP.RZD.</w:t>
        </w:r>
        <w:r w:rsidR="008F6FAA" w:rsidRPr="00AF6644">
          <w:rPr>
            <w:rStyle w:val="a5"/>
            <w:rFonts w:ascii="Times New Roman" w:hAnsi="Times New Roman" w:cs="Times New Roman"/>
            <w:sz w:val="28"/>
            <w:szCs w:val="28"/>
            <w:lang w:val="en-US"/>
          </w:rPr>
          <w:t>RU</w:t>
        </w:r>
        <w:r w:rsidR="008F6FAA" w:rsidRPr="00AF6644">
          <w:rPr>
            <w:rStyle w:val="a5"/>
            <w:rFonts w:ascii="Times New Roman" w:hAnsi="Times New Roman" w:cs="Times New Roman"/>
            <w:sz w:val="28"/>
            <w:szCs w:val="28"/>
          </w:rPr>
          <w:t xml:space="preserve"> </w:t>
        </w:r>
      </w:hyperlink>
      <w:r w:rsidR="00970878" w:rsidRPr="002D3EA8">
        <w:rPr>
          <w:rFonts w:ascii="Times New Roman" w:hAnsi="Times New Roman" w:cs="Times New Roman"/>
          <w:sz w:val="28"/>
          <w:szCs w:val="28"/>
        </w:rPr>
        <w:t>);</w:t>
      </w:r>
    </w:p>
    <w:p w:rsidR="00AA3AEE" w:rsidRPr="000420AA" w:rsidRDefault="00970878" w:rsidP="00443D5A">
      <w:pPr>
        <w:spacing w:line="360" w:lineRule="exact"/>
        <w:ind w:firstLine="708"/>
        <w:jc w:val="both"/>
        <w:rPr>
          <w:rFonts w:ascii="Times New Roman" w:hAnsi="Times New Roman" w:cs="Times New Roman"/>
          <w:sz w:val="28"/>
          <w:szCs w:val="28"/>
        </w:rPr>
      </w:pPr>
      <w:r w:rsidRPr="00443D5A">
        <w:rPr>
          <w:rFonts w:ascii="Times New Roman" w:hAnsi="Times New Roman" w:cs="Times New Roman"/>
          <w:sz w:val="28"/>
          <w:szCs w:val="28"/>
        </w:rPr>
        <w:t xml:space="preserve">к </w:t>
      </w:r>
      <w:r w:rsidR="003D64B2" w:rsidRPr="00443D5A">
        <w:rPr>
          <w:rFonts w:ascii="Times New Roman" w:hAnsi="Times New Roman" w:cs="Times New Roman"/>
          <w:sz w:val="28"/>
          <w:szCs w:val="28"/>
        </w:rPr>
        <w:t xml:space="preserve">начальнику отдела разработки и внедрения новых проектов технической службы </w:t>
      </w:r>
      <w:r w:rsidR="00AA3AEE" w:rsidRPr="00443D5A">
        <w:rPr>
          <w:rFonts w:ascii="Times New Roman" w:hAnsi="Times New Roman" w:cs="Times New Roman"/>
          <w:sz w:val="28"/>
          <w:szCs w:val="28"/>
        </w:rPr>
        <w:t xml:space="preserve">Центральной дирекции по </w:t>
      </w:r>
      <w:r w:rsidR="003D64B2" w:rsidRPr="00443D5A">
        <w:rPr>
          <w:rFonts w:ascii="Times New Roman" w:hAnsi="Times New Roman" w:cs="Times New Roman"/>
          <w:sz w:val="28"/>
          <w:szCs w:val="28"/>
        </w:rPr>
        <w:t xml:space="preserve">ремонту пути </w:t>
      </w:r>
      <w:r w:rsidR="00CF28D6" w:rsidRPr="00443D5A">
        <w:rPr>
          <w:rFonts w:ascii="Times New Roman" w:hAnsi="Times New Roman" w:cs="Times New Roman"/>
          <w:sz w:val="28"/>
          <w:szCs w:val="28"/>
        </w:rPr>
        <w:t xml:space="preserve">– филиала ОАО «РЖД» </w:t>
      </w:r>
      <w:r w:rsidR="00A0635F" w:rsidRPr="00443D5A">
        <w:rPr>
          <w:rFonts w:ascii="Times New Roman" w:hAnsi="Times New Roman" w:cs="Times New Roman"/>
          <w:sz w:val="28"/>
          <w:szCs w:val="28"/>
        </w:rPr>
        <w:t>Борискину Дмитрий Ивановичу</w:t>
      </w:r>
      <w:r w:rsidR="003D64B2" w:rsidRPr="00443D5A">
        <w:rPr>
          <w:rFonts w:ascii="Times New Roman" w:hAnsi="Times New Roman" w:cs="Times New Roman"/>
          <w:sz w:val="28"/>
          <w:szCs w:val="28"/>
        </w:rPr>
        <w:t xml:space="preserve"> </w:t>
      </w:r>
      <w:r w:rsidR="00AA3AEE" w:rsidRPr="00443D5A">
        <w:rPr>
          <w:rFonts w:ascii="Times New Roman" w:hAnsi="Times New Roman" w:cs="Times New Roman"/>
          <w:sz w:val="28"/>
          <w:szCs w:val="28"/>
        </w:rPr>
        <w:t xml:space="preserve">(контактный телефон </w:t>
      </w:r>
      <w:r w:rsidR="003D64B2" w:rsidRPr="00443D5A">
        <w:rPr>
          <w:rFonts w:ascii="Times New Roman" w:hAnsi="Times New Roman" w:cs="Times New Roman"/>
          <w:sz w:val="28"/>
          <w:szCs w:val="28"/>
        </w:rPr>
        <w:t>8 (499) </w:t>
      </w:r>
      <w:r w:rsidR="003D64B2" w:rsidRPr="000420AA">
        <w:rPr>
          <w:rFonts w:ascii="Times New Roman" w:hAnsi="Times New Roman" w:cs="Times New Roman"/>
          <w:sz w:val="28"/>
          <w:szCs w:val="28"/>
        </w:rPr>
        <w:t>260</w:t>
      </w:r>
      <w:r w:rsidR="003D64B2" w:rsidRPr="000420AA">
        <w:rPr>
          <w:rFonts w:ascii="Times New Roman" w:hAnsi="Times New Roman" w:cs="Times New Roman"/>
          <w:sz w:val="28"/>
          <w:szCs w:val="28"/>
        </w:rPr>
        <w:noBreakHyphen/>
        <w:t>3</w:t>
      </w:r>
      <w:r w:rsidR="00AA3AEE" w:rsidRPr="000420AA">
        <w:rPr>
          <w:rFonts w:ascii="Times New Roman" w:hAnsi="Times New Roman" w:cs="Times New Roman"/>
          <w:sz w:val="28"/>
          <w:szCs w:val="28"/>
        </w:rPr>
        <w:t>6</w:t>
      </w:r>
      <w:r w:rsidR="00AA3AEE" w:rsidRPr="000420AA">
        <w:rPr>
          <w:rFonts w:ascii="Times New Roman" w:hAnsi="Times New Roman" w:cs="Times New Roman"/>
          <w:sz w:val="28"/>
          <w:szCs w:val="28"/>
        </w:rPr>
        <w:noBreakHyphen/>
      </w:r>
      <w:r w:rsidR="003D64B2" w:rsidRPr="000420AA">
        <w:rPr>
          <w:rFonts w:ascii="Times New Roman" w:hAnsi="Times New Roman" w:cs="Times New Roman"/>
          <w:sz w:val="28"/>
          <w:szCs w:val="28"/>
        </w:rPr>
        <w:t>6</w:t>
      </w:r>
      <w:r w:rsidR="00AA3AEE" w:rsidRPr="000420AA">
        <w:rPr>
          <w:rFonts w:ascii="Times New Roman" w:hAnsi="Times New Roman" w:cs="Times New Roman"/>
          <w:sz w:val="28"/>
          <w:szCs w:val="28"/>
        </w:rPr>
        <w:t xml:space="preserve">3, </w:t>
      </w:r>
      <w:r w:rsidR="003D64B2" w:rsidRPr="000420AA">
        <w:rPr>
          <w:rFonts w:ascii="Times New Roman" w:hAnsi="Times New Roman" w:cs="Times New Roman"/>
          <w:sz w:val="28"/>
          <w:szCs w:val="28"/>
        </w:rPr>
        <w:t>электронный</w:t>
      </w:r>
      <w:r w:rsidR="00AA3AEE" w:rsidRPr="000420AA">
        <w:rPr>
          <w:rFonts w:ascii="Times New Roman" w:hAnsi="Times New Roman" w:cs="Times New Roman"/>
          <w:sz w:val="28"/>
          <w:szCs w:val="28"/>
        </w:rPr>
        <w:t xml:space="preserve"> </w:t>
      </w:r>
      <w:r w:rsidR="003D64B2" w:rsidRPr="000420AA">
        <w:rPr>
          <w:rFonts w:ascii="Times New Roman" w:hAnsi="Times New Roman" w:cs="Times New Roman"/>
          <w:sz w:val="28"/>
          <w:szCs w:val="28"/>
        </w:rPr>
        <w:t>адрес</w:t>
      </w:r>
      <w:r w:rsidR="00AA3AEE" w:rsidRPr="000420AA">
        <w:rPr>
          <w:rFonts w:ascii="Times New Roman" w:hAnsi="Times New Roman" w:cs="Times New Roman"/>
          <w:sz w:val="28"/>
          <w:szCs w:val="28"/>
        </w:rPr>
        <w:t xml:space="preserve"> </w:t>
      </w:r>
      <w:hyperlink r:id="rId9" w:history="1">
        <w:r w:rsidR="00A0635F" w:rsidRPr="000420AA">
          <w:rPr>
            <w:rFonts w:ascii="Times New Roman" w:hAnsi="Times New Roman" w:cs="Times New Roman"/>
            <w:sz w:val="28"/>
            <w:szCs w:val="28"/>
          </w:rPr>
          <w:t xml:space="preserve"> BoriskinDI@CDRP.RZD.RU </w:t>
        </w:r>
      </w:hyperlink>
      <w:r w:rsidRPr="000420AA">
        <w:rPr>
          <w:rFonts w:ascii="Times New Roman" w:hAnsi="Times New Roman" w:cs="Times New Roman"/>
          <w:sz w:val="28"/>
          <w:szCs w:val="28"/>
        </w:rPr>
        <w:t>)</w:t>
      </w:r>
      <w:r w:rsidR="008039DD" w:rsidRPr="000420AA">
        <w:rPr>
          <w:rFonts w:ascii="Times New Roman" w:hAnsi="Times New Roman" w:cs="Times New Roman"/>
          <w:sz w:val="28"/>
          <w:szCs w:val="28"/>
        </w:rPr>
        <w:t>;</w:t>
      </w:r>
    </w:p>
    <w:p w:rsidR="00D230D8" w:rsidRPr="00443D5A" w:rsidRDefault="008477B3" w:rsidP="00443D5A">
      <w:pPr>
        <w:spacing w:line="360" w:lineRule="exact"/>
        <w:ind w:firstLine="709"/>
        <w:jc w:val="both"/>
        <w:rPr>
          <w:rFonts w:ascii="Times New Roman" w:hAnsi="Times New Roman" w:cs="Times New Roman"/>
          <w:sz w:val="28"/>
          <w:szCs w:val="28"/>
        </w:rPr>
      </w:pPr>
      <w:r w:rsidRPr="000420AA">
        <w:rPr>
          <w:rFonts w:ascii="Times New Roman" w:hAnsi="Times New Roman" w:cs="Times New Roman"/>
          <w:sz w:val="28"/>
          <w:szCs w:val="28"/>
        </w:rPr>
        <w:t>к ведущему инженеру отдела по работе со стартап проектами Центра инновационного развития</w:t>
      </w:r>
      <w:r w:rsidR="008039DD" w:rsidRPr="000420AA">
        <w:rPr>
          <w:rFonts w:ascii="Times New Roman" w:hAnsi="Times New Roman" w:cs="Times New Roman"/>
          <w:sz w:val="28"/>
          <w:szCs w:val="28"/>
        </w:rPr>
        <w:t xml:space="preserve"> – филиала</w:t>
      </w:r>
      <w:r w:rsidR="008039DD" w:rsidRPr="00443D5A">
        <w:rPr>
          <w:rFonts w:ascii="Times New Roman" w:hAnsi="Times New Roman" w:cs="Times New Roman"/>
          <w:sz w:val="28"/>
          <w:szCs w:val="28"/>
        </w:rPr>
        <w:t xml:space="preserve"> ОАО «РЖД» </w:t>
      </w:r>
      <w:r w:rsidR="00A80C17" w:rsidRPr="00443D5A">
        <w:rPr>
          <w:rFonts w:ascii="Times New Roman" w:hAnsi="Times New Roman" w:cs="Times New Roman"/>
          <w:sz w:val="28"/>
          <w:szCs w:val="28"/>
        </w:rPr>
        <w:t xml:space="preserve">Степанушкину Артему Михайловичу </w:t>
      </w:r>
      <w:r w:rsidR="008039DD" w:rsidRPr="00443D5A">
        <w:rPr>
          <w:rFonts w:ascii="Times New Roman" w:hAnsi="Times New Roman" w:cs="Times New Roman"/>
          <w:sz w:val="28"/>
          <w:szCs w:val="28"/>
        </w:rPr>
        <w:t>(контактный телефон 8 (499) 26</w:t>
      </w:r>
      <w:r w:rsidR="00A0635F" w:rsidRPr="00443D5A">
        <w:rPr>
          <w:rFonts w:ascii="Times New Roman" w:hAnsi="Times New Roman" w:cs="Times New Roman"/>
          <w:sz w:val="28"/>
          <w:szCs w:val="28"/>
        </w:rPr>
        <w:t>2</w:t>
      </w:r>
      <w:r w:rsidR="008039DD" w:rsidRPr="00443D5A">
        <w:rPr>
          <w:rFonts w:ascii="Times New Roman" w:hAnsi="Times New Roman" w:cs="Times New Roman"/>
          <w:sz w:val="28"/>
          <w:szCs w:val="28"/>
        </w:rPr>
        <w:t>-</w:t>
      </w:r>
      <w:r w:rsidR="00A0635F" w:rsidRPr="00443D5A">
        <w:rPr>
          <w:rFonts w:ascii="Times New Roman" w:hAnsi="Times New Roman" w:cs="Times New Roman"/>
          <w:sz w:val="28"/>
          <w:szCs w:val="28"/>
        </w:rPr>
        <w:t>77-26</w:t>
      </w:r>
      <w:r w:rsidR="008039DD" w:rsidRPr="00443D5A">
        <w:rPr>
          <w:rFonts w:ascii="Times New Roman" w:hAnsi="Times New Roman" w:cs="Times New Roman"/>
          <w:sz w:val="28"/>
          <w:szCs w:val="28"/>
        </w:rPr>
        <w:t xml:space="preserve">, адрес электронной почты </w:t>
      </w:r>
      <w:r w:rsidR="00A0635F" w:rsidRPr="00443D5A">
        <w:rPr>
          <w:rFonts w:ascii="Times New Roman" w:hAnsi="Times New Roman" w:cs="Times New Roman"/>
          <w:sz w:val="28"/>
          <w:szCs w:val="28"/>
        </w:rPr>
        <w:t>stepanushkinam@</w:t>
      </w:r>
      <w:r w:rsidR="008039DD" w:rsidRPr="00443D5A">
        <w:rPr>
          <w:rFonts w:ascii="Times New Roman" w:hAnsi="Times New Roman" w:cs="Times New Roman"/>
          <w:sz w:val="28"/>
          <w:szCs w:val="28"/>
        </w:rPr>
        <w:t>CENTER.RZD.RU).</w:t>
      </w:r>
    </w:p>
    <w:p w:rsidR="00AA3AEE" w:rsidRPr="00443D5A" w:rsidRDefault="00AA3AEE" w:rsidP="00443D5A">
      <w:pPr>
        <w:spacing w:line="360" w:lineRule="exact"/>
        <w:ind w:firstLine="709"/>
        <w:jc w:val="both"/>
        <w:rPr>
          <w:rFonts w:ascii="Times New Roman" w:hAnsi="Times New Roman" w:cs="Times New Roman"/>
          <w:sz w:val="28"/>
          <w:szCs w:val="28"/>
        </w:rPr>
      </w:pPr>
      <w:r w:rsidRPr="00443D5A">
        <w:rPr>
          <w:rFonts w:ascii="Times New Roman" w:hAnsi="Times New Roman" w:cs="Times New Roman"/>
          <w:sz w:val="28"/>
          <w:szCs w:val="28"/>
        </w:rPr>
        <w:t xml:space="preserve">Информация об итогах проведения открытого запроса будет размещена в новостном разделе </w:t>
      </w:r>
      <w:r w:rsidR="00FC5DE4" w:rsidRPr="00443D5A">
        <w:rPr>
          <w:rFonts w:ascii="Times New Roman" w:hAnsi="Times New Roman" w:cs="Times New Roman"/>
          <w:sz w:val="28"/>
          <w:szCs w:val="28"/>
        </w:rPr>
        <w:t>информационно-функционального ресурса «Единое окно инноваций»</w:t>
      </w:r>
      <w:r w:rsidR="000420AA">
        <w:rPr>
          <w:rFonts w:ascii="Times New Roman" w:hAnsi="Times New Roman" w:cs="Times New Roman"/>
          <w:sz w:val="28"/>
          <w:szCs w:val="28"/>
        </w:rPr>
        <w:t xml:space="preserve"> </w:t>
      </w:r>
      <w:r w:rsidR="006E0553" w:rsidRPr="00966A22">
        <w:rPr>
          <w:rFonts w:ascii="Times New Roman" w:hAnsi="Times New Roman" w:cs="Times New Roman"/>
          <w:sz w:val="28"/>
          <w:szCs w:val="28"/>
        </w:rPr>
        <w:t>(</w:t>
      </w:r>
      <w:hyperlink r:id="rId10" w:history="1">
        <w:r w:rsidR="000420AA" w:rsidRPr="00AF6644">
          <w:rPr>
            <w:rStyle w:val="a5"/>
            <w:rFonts w:ascii="Times New Roman" w:eastAsiaTheme="minorEastAsia" w:hAnsi="Times New Roman" w:cs="Times New Roman"/>
            <w:sz w:val="28"/>
          </w:rPr>
          <w:t>https://eoi.rzd.ru/front</w:t>
        </w:r>
      </w:hyperlink>
      <w:r w:rsidR="006E0553" w:rsidRPr="00966A22">
        <w:rPr>
          <w:rFonts w:ascii="Times New Roman" w:hAnsi="Times New Roman" w:cs="Times New Roman"/>
          <w:sz w:val="28"/>
          <w:szCs w:val="28"/>
        </w:rPr>
        <w:t>)</w:t>
      </w:r>
      <w:r w:rsidR="000420AA">
        <w:rPr>
          <w:rFonts w:ascii="Times New Roman" w:hAnsi="Times New Roman" w:cs="Times New Roman"/>
          <w:sz w:val="28"/>
          <w:szCs w:val="28"/>
        </w:rPr>
        <w:t xml:space="preserve"> </w:t>
      </w:r>
      <w:r w:rsidRPr="00443D5A">
        <w:rPr>
          <w:rFonts w:ascii="Times New Roman" w:hAnsi="Times New Roman" w:cs="Times New Roman"/>
          <w:sz w:val="28"/>
          <w:szCs w:val="28"/>
        </w:rPr>
        <w:t>по итогам проведения соответствующих экспертных процедур.</w:t>
      </w:r>
    </w:p>
    <w:tbl>
      <w:tblPr>
        <w:tblW w:w="0" w:type="auto"/>
        <w:tblLook w:val="04A0"/>
      </w:tblPr>
      <w:tblGrid>
        <w:gridCol w:w="3239"/>
        <w:gridCol w:w="1877"/>
        <w:gridCol w:w="4455"/>
      </w:tblGrid>
      <w:tr w:rsidR="000B1C6E" w:rsidRPr="00930945" w:rsidTr="00425B6A">
        <w:tc>
          <w:tcPr>
            <w:tcW w:w="3239" w:type="dxa"/>
          </w:tcPr>
          <w:p w:rsidR="00AA3AEE" w:rsidRPr="00930945" w:rsidRDefault="00AA3AEE" w:rsidP="00AA0DA4">
            <w:pPr>
              <w:spacing w:before="480" w:line="360" w:lineRule="exact"/>
              <w:rPr>
                <w:rFonts w:ascii="Times New Roman" w:hAnsi="Times New Roman" w:cs="Times New Roman"/>
                <w:sz w:val="28"/>
                <w:szCs w:val="28"/>
              </w:rPr>
            </w:pPr>
            <w:r w:rsidRPr="00930945">
              <w:rPr>
                <w:rFonts w:ascii="Times New Roman" w:hAnsi="Times New Roman" w:cs="Times New Roman"/>
                <w:sz w:val="28"/>
                <w:szCs w:val="28"/>
              </w:rPr>
              <w:t>Согласовано</w:t>
            </w:r>
          </w:p>
        </w:tc>
        <w:tc>
          <w:tcPr>
            <w:tcW w:w="1877" w:type="dxa"/>
          </w:tcPr>
          <w:p w:rsidR="00AA3AEE" w:rsidRPr="00930945" w:rsidRDefault="00AA3AEE" w:rsidP="00677291">
            <w:pPr>
              <w:spacing w:line="360" w:lineRule="exact"/>
              <w:rPr>
                <w:rFonts w:ascii="Times New Roman" w:hAnsi="Times New Roman" w:cs="Times New Roman"/>
                <w:sz w:val="28"/>
                <w:szCs w:val="28"/>
              </w:rPr>
            </w:pPr>
          </w:p>
        </w:tc>
        <w:tc>
          <w:tcPr>
            <w:tcW w:w="4455" w:type="dxa"/>
          </w:tcPr>
          <w:p w:rsidR="00AA3AEE" w:rsidRPr="00930945" w:rsidRDefault="000B1C6E" w:rsidP="00AA0DA4">
            <w:pPr>
              <w:spacing w:before="480" w:after="120" w:line="240" w:lineRule="exact"/>
              <w:rPr>
                <w:rFonts w:ascii="Times New Roman" w:hAnsi="Times New Roman" w:cs="Times New Roman"/>
                <w:sz w:val="28"/>
                <w:szCs w:val="28"/>
              </w:rPr>
            </w:pPr>
            <w:r w:rsidRPr="00930945">
              <w:rPr>
                <w:rFonts w:ascii="Times New Roman" w:hAnsi="Times New Roman" w:cs="Times New Roman"/>
                <w:sz w:val="28"/>
                <w:szCs w:val="28"/>
              </w:rPr>
              <w:t xml:space="preserve">Начальник отдела разработки и внедрения новых проектов технической службы Центральной дирекции по ремонту пути </w:t>
            </w:r>
          </w:p>
          <w:p w:rsidR="00AA3AEE" w:rsidRPr="00930945" w:rsidRDefault="00A0635F" w:rsidP="00677291">
            <w:pPr>
              <w:spacing w:after="120" w:line="240" w:lineRule="exact"/>
              <w:rPr>
                <w:rFonts w:ascii="Times New Roman" w:hAnsi="Times New Roman" w:cs="Times New Roman"/>
                <w:sz w:val="28"/>
                <w:szCs w:val="28"/>
              </w:rPr>
            </w:pPr>
            <w:r>
              <w:rPr>
                <w:rFonts w:ascii="Times New Roman" w:hAnsi="Times New Roman" w:cs="Times New Roman"/>
                <w:sz w:val="28"/>
                <w:szCs w:val="28"/>
              </w:rPr>
              <w:t>Д.И.Борискин</w:t>
            </w:r>
          </w:p>
          <w:p w:rsidR="00AA3AEE" w:rsidRPr="00930945" w:rsidRDefault="00AA3AEE" w:rsidP="00677291">
            <w:pPr>
              <w:spacing w:after="120" w:line="200" w:lineRule="exact"/>
              <w:rPr>
                <w:rFonts w:ascii="Times New Roman" w:hAnsi="Times New Roman" w:cs="Times New Roman"/>
                <w:sz w:val="28"/>
                <w:szCs w:val="28"/>
              </w:rPr>
            </w:pPr>
          </w:p>
          <w:p w:rsidR="00AA3AEE" w:rsidRPr="00930945" w:rsidDel="00A96B41" w:rsidRDefault="00AA3AEE" w:rsidP="00677291">
            <w:pPr>
              <w:spacing w:after="120" w:line="200" w:lineRule="exact"/>
              <w:rPr>
                <w:rFonts w:ascii="Times New Roman" w:hAnsi="Times New Roman" w:cs="Times New Roman"/>
                <w:sz w:val="28"/>
                <w:szCs w:val="28"/>
              </w:rPr>
            </w:pPr>
          </w:p>
        </w:tc>
      </w:tr>
    </w:tbl>
    <w:p w:rsidR="000B1C6E" w:rsidRPr="00930945" w:rsidRDefault="000B1C6E" w:rsidP="000B1C6E">
      <w:pPr>
        <w:spacing w:line="240" w:lineRule="exact"/>
        <w:jc w:val="both"/>
        <w:rPr>
          <w:rFonts w:ascii="Times New Roman" w:hAnsi="Times New Roman" w:cs="Times New Roman"/>
          <w:sz w:val="20"/>
          <w:szCs w:val="20"/>
        </w:rPr>
      </w:pPr>
      <w:r w:rsidRPr="00930945">
        <w:rPr>
          <w:rFonts w:ascii="Times New Roman" w:hAnsi="Times New Roman" w:cs="Times New Roman"/>
          <w:sz w:val="20"/>
          <w:szCs w:val="20"/>
        </w:rPr>
        <w:t>Исп. Запорожцева О.Н., ЦДРП</w:t>
      </w:r>
    </w:p>
    <w:p w:rsidR="004077DA" w:rsidRPr="00930945" w:rsidRDefault="000B1C6E" w:rsidP="00213BDD">
      <w:pPr>
        <w:spacing w:line="240" w:lineRule="exact"/>
        <w:jc w:val="both"/>
      </w:pPr>
      <w:r w:rsidRPr="00930945">
        <w:rPr>
          <w:rFonts w:ascii="Times New Roman" w:hAnsi="Times New Roman" w:cs="Times New Roman"/>
          <w:sz w:val="20"/>
          <w:szCs w:val="20"/>
        </w:rPr>
        <w:t>(499) 260-36-93</w:t>
      </w:r>
    </w:p>
    <w:sectPr w:rsidR="004077DA" w:rsidRPr="00930945" w:rsidSect="00F83B61">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7294" w:rsidRDefault="00AB7294" w:rsidP="00F83B61">
      <w:r>
        <w:separator/>
      </w:r>
    </w:p>
  </w:endnote>
  <w:endnote w:type="continuationSeparator" w:id="0">
    <w:p w:rsidR="00AB7294" w:rsidRDefault="00AB7294" w:rsidP="00F83B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NDPBJ J+ Times">
    <w:altName w:val="Times New Roman"/>
    <w:panose1 w:val="00000000000000000000"/>
    <w:charset w:val="CC"/>
    <w:family w:val="roman"/>
    <w:notTrueType/>
    <w:pitch w:val="default"/>
    <w:sig w:usb0="00000201" w:usb1="00000000" w:usb2="00000000" w:usb3="00000000" w:csb0="00000004"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0B" w:rsidRDefault="0051230B">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0B" w:rsidRDefault="0051230B">
    <w:pPr>
      <w:pStyle w:val="af5"/>
    </w:pPr>
    <w:r>
      <w:rPr>
        <w:noProof/>
      </w:rPr>
      <w:pict>
        <v:shapetype id="_x0000_t202" coordsize="21600,21600" o:spt="202" path="m,l,21600r21600,l21600,xe">
          <v:stroke joinstyle="miter"/>
          <v:path gradientshapeok="t" o:connecttype="rect"/>
        </v:shapetype>
        <v:shape id="_x0000_s11266" type="#_x0000_t202" style="position:absolute;margin-left:0;margin-top:794pt;width:132pt;height:112pt;z-index:251659264;mso-wrap-style:none;mso-position-horizontal:center;mso-position-horizontal-relative:page;mso-position-vertical:absolute;mso-position-vertical-relative:page" o:allowincell="f" filled="f" strokecolor="blue" strokeweight="2pt">
          <v:stroke color2="black"/>
          <v:textbox style="mso-fit-shape-to-text:t">
            <w:txbxContent>
              <w:p w:rsidR="0051230B" w:rsidRDefault="0051230B" w:rsidP="0051230B">
                <w:pPr>
                  <w:jc w:val="center"/>
                  <w:rPr>
                    <w:b/>
                    <w:color w:val="0000FF"/>
                    <w:sz w:val="18"/>
                  </w:rPr>
                </w:pPr>
                <w:r w:rsidRPr="0051230B">
                  <w:rPr>
                    <w:b/>
                    <w:color w:val="0000FF"/>
                    <w:sz w:val="18"/>
                  </w:rPr>
                  <w:t>Электронная подпись. Подписал: Шамраев В.В.</w:t>
                </w:r>
              </w:p>
              <w:p w:rsidR="0051230B" w:rsidRPr="0051230B" w:rsidRDefault="0051230B" w:rsidP="0051230B">
                <w:pPr>
                  <w:rPr>
                    <w:b/>
                    <w:color w:val="0000FF"/>
                    <w:sz w:val="18"/>
                  </w:rPr>
                </w:pPr>
                <w:r w:rsidRPr="0051230B">
                  <w:rPr>
                    <w:b/>
                    <w:color w:val="0000FF"/>
                    <w:sz w:val="18"/>
                  </w:rPr>
                  <w:t>№ЦДРП-580 от 06.12.2021</w:t>
                </w:r>
              </w:p>
            </w:txbxContent>
          </v:textbox>
          <w10:wrap anchorx="page" anchory="page"/>
          <w10:anchorlock/>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0B" w:rsidRDefault="0051230B">
    <w:pPr>
      <w:pStyle w:val="af5"/>
    </w:pPr>
    <w:r>
      <w:rPr>
        <w:noProof/>
      </w:rPr>
      <w:pict>
        <v:shapetype id="_x0000_t202" coordsize="21600,21600" o:spt="202" path="m,l,21600r21600,l21600,xe">
          <v:stroke joinstyle="miter"/>
          <v:path gradientshapeok="t" o:connecttype="rect"/>
        </v:shapetype>
        <v:shape id="DFS_StampObjLite_001" o:spid="_x0000_s11265" type="#_x0000_t202" style="position:absolute;margin-left:0;margin-top:794pt;width:132pt;height:112pt;z-index:251658240;mso-wrap-style:none;mso-position-horizontal:center;mso-position-horizontal-relative:page;mso-position-vertical:absolute;mso-position-vertical-relative:page" o:allowincell="f" filled="f" strokecolor="blue" strokeweight="2pt">
          <v:stroke color2="black"/>
          <v:textbox style="mso-fit-shape-to-text:t">
            <w:txbxContent>
              <w:p w:rsidR="0051230B" w:rsidRDefault="0051230B" w:rsidP="0051230B">
                <w:pPr>
                  <w:jc w:val="center"/>
                  <w:rPr>
                    <w:b/>
                    <w:color w:val="0000FF"/>
                    <w:sz w:val="18"/>
                  </w:rPr>
                </w:pPr>
                <w:r w:rsidRPr="0051230B">
                  <w:rPr>
                    <w:b/>
                    <w:color w:val="0000FF"/>
                    <w:sz w:val="18"/>
                  </w:rPr>
                  <w:t>Электронная подпись. Подписал: Шамраев В.В.</w:t>
                </w:r>
              </w:p>
              <w:p w:rsidR="0051230B" w:rsidRPr="0051230B" w:rsidRDefault="0051230B" w:rsidP="0051230B">
                <w:pPr>
                  <w:rPr>
                    <w:b/>
                    <w:color w:val="0000FF"/>
                    <w:sz w:val="18"/>
                  </w:rPr>
                </w:pPr>
                <w:r w:rsidRPr="0051230B">
                  <w:rPr>
                    <w:b/>
                    <w:color w:val="0000FF"/>
                    <w:sz w:val="18"/>
                  </w:rPr>
                  <w:t>№ЦДРП-580 от 06.12.2021</w:t>
                </w:r>
              </w:p>
            </w:txbxContent>
          </v:textbox>
          <w10:wrap anchorx="page" anchory="page"/>
          <w10:anchorlock/>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7294" w:rsidRDefault="00AB7294" w:rsidP="00F83B61">
      <w:r>
        <w:separator/>
      </w:r>
    </w:p>
  </w:footnote>
  <w:footnote w:type="continuationSeparator" w:id="0">
    <w:p w:rsidR="00AB7294" w:rsidRDefault="00AB7294" w:rsidP="00F83B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0B" w:rsidRDefault="0051230B">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9649532"/>
      <w:docPartObj>
        <w:docPartGallery w:val="Page Numbers (Top of Page)"/>
        <w:docPartUnique/>
      </w:docPartObj>
    </w:sdtPr>
    <w:sdtEndPr>
      <w:rPr>
        <w:rFonts w:ascii="Times New Roman" w:hAnsi="Times New Roman" w:cs="Times New Roman"/>
        <w:sz w:val="28"/>
        <w:szCs w:val="28"/>
      </w:rPr>
    </w:sdtEndPr>
    <w:sdtContent>
      <w:p w:rsidR="00F83B61" w:rsidRPr="00F83B61" w:rsidRDefault="00B33ACA">
        <w:pPr>
          <w:pStyle w:val="af3"/>
          <w:jc w:val="center"/>
          <w:rPr>
            <w:rFonts w:ascii="Times New Roman" w:hAnsi="Times New Roman" w:cs="Times New Roman"/>
            <w:sz w:val="28"/>
            <w:szCs w:val="28"/>
          </w:rPr>
        </w:pPr>
        <w:r w:rsidRPr="007F6991">
          <w:rPr>
            <w:rFonts w:ascii="Times New Roman" w:hAnsi="Times New Roman" w:cs="Times New Roman"/>
            <w:sz w:val="28"/>
            <w:szCs w:val="28"/>
          </w:rPr>
          <w:fldChar w:fldCharType="begin"/>
        </w:r>
        <w:r w:rsidR="007F6991" w:rsidRPr="007F6991">
          <w:rPr>
            <w:rFonts w:ascii="Times New Roman" w:hAnsi="Times New Roman" w:cs="Times New Roman"/>
            <w:sz w:val="28"/>
            <w:szCs w:val="28"/>
          </w:rPr>
          <w:instrText xml:space="preserve"> PAGE   \* MERGEFORMAT </w:instrText>
        </w:r>
        <w:r w:rsidRPr="007F6991">
          <w:rPr>
            <w:rFonts w:ascii="Times New Roman" w:hAnsi="Times New Roman" w:cs="Times New Roman"/>
            <w:sz w:val="28"/>
            <w:szCs w:val="28"/>
          </w:rPr>
          <w:fldChar w:fldCharType="separate"/>
        </w:r>
        <w:r w:rsidR="0051230B">
          <w:rPr>
            <w:rFonts w:ascii="Times New Roman" w:hAnsi="Times New Roman" w:cs="Times New Roman"/>
            <w:noProof/>
            <w:sz w:val="28"/>
            <w:szCs w:val="28"/>
          </w:rPr>
          <w:t>6</w:t>
        </w:r>
        <w:r w:rsidRPr="007F6991">
          <w:rPr>
            <w:rFonts w:ascii="Times New Roman" w:hAnsi="Times New Roman" w:cs="Times New Roman"/>
            <w:sz w:val="28"/>
            <w:szCs w:val="28"/>
          </w:rPr>
          <w:fldChar w:fldCharType="end"/>
        </w:r>
      </w:p>
    </w:sdtContent>
  </w:sdt>
  <w:p w:rsidR="00F83B61" w:rsidRDefault="00F83B61">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30B" w:rsidRDefault="0051230B">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3112D"/>
    <w:multiLevelType w:val="hybridMultilevel"/>
    <w:tmpl w:val="C36E0A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D0C56EE"/>
    <w:multiLevelType w:val="hybridMultilevel"/>
    <w:tmpl w:val="8CF2BA62"/>
    <w:lvl w:ilvl="0" w:tplc="8C62F146">
      <w:start w:val="2"/>
      <w:numFmt w:val="decimal"/>
      <w:suff w:val="space"/>
      <w:lvlText w:val="%1."/>
      <w:lvlJc w:val="left"/>
      <w:pPr>
        <w:ind w:left="0" w:firstLine="709"/>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E907E22"/>
    <w:multiLevelType w:val="hybridMultilevel"/>
    <w:tmpl w:val="DFB248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C1E7F07"/>
    <w:multiLevelType w:val="hybridMultilevel"/>
    <w:tmpl w:val="2AD237C2"/>
    <w:lvl w:ilvl="0" w:tplc="8F94C0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1703373"/>
    <w:multiLevelType w:val="hybridMultilevel"/>
    <w:tmpl w:val="E3A4A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DD4B03"/>
    <w:multiLevelType w:val="hybridMultilevel"/>
    <w:tmpl w:val="C42C56BA"/>
    <w:lvl w:ilvl="0" w:tplc="6BDC4008">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num w:numId="1">
    <w:abstractNumId w:val="3"/>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cumentProtection w:edit="readOnly" w:enforcement="1" w:cryptProviderType="rsaFull" w:cryptAlgorithmClass="hash" w:cryptAlgorithmType="typeAny" w:cryptAlgorithmSid="4" w:cryptSpinCount="100000" w:hash="u81MWa/HunJlvW81QtKBg2J1fJ4=" w:salt="opJkVaEh9Pwyuzinv5l88w=="/>
  <w:defaultTabStop w:val="708"/>
  <w:drawingGridHorizontalSpacing w:val="110"/>
  <w:displayHorizontalDrawingGridEvery w:val="2"/>
  <w:characterSpacingControl w:val="doNotCompress"/>
  <w:hdrShapeDefaults>
    <o:shapedefaults v:ext="edit" spidmax="11267"/>
    <o:shapelayout v:ext="edit">
      <o:idmap v:ext="edit" data="11"/>
    </o:shapelayout>
  </w:hdrShapeDefaults>
  <w:footnotePr>
    <w:footnote w:id="-1"/>
    <w:footnote w:id="0"/>
  </w:footnotePr>
  <w:endnotePr>
    <w:endnote w:id="-1"/>
    <w:endnote w:id="0"/>
  </w:endnotePr>
  <w:compat/>
  <w:rsids>
    <w:rsidRoot w:val="00AA3AEE"/>
    <w:rsid w:val="000420AA"/>
    <w:rsid w:val="000557C4"/>
    <w:rsid w:val="000777E4"/>
    <w:rsid w:val="000B1C6E"/>
    <w:rsid w:val="000F0DDE"/>
    <w:rsid w:val="001221FA"/>
    <w:rsid w:val="00123A68"/>
    <w:rsid w:val="00147A73"/>
    <w:rsid w:val="00165FEA"/>
    <w:rsid w:val="00185D46"/>
    <w:rsid w:val="001C2542"/>
    <w:rsid w:val="001F6CEB"/>
    <w:rsid w:val="00213BDD"/>
    <w:rsid w:val="00215D41"/>
    <w:rsid w:val="002D255D"/>
    <w:rsid w:val="002D3EA8"/>
    <w:rsid w:val="002E21D0"/>
    <w:rsid w:val="002F239F"/>
    <w:rsid w:val="00302932"/>
    <w:rsid w:val="003221A5"/>
    <w:rsid w:val="00345647"/>
    <w:rsid w:val="003569CF"/>
    <w:rsid w:val="00394B38"/>
    <w:rsid w:val="003A11DD"/>
    <w:rsid w:val="003C2A3F"/>
    <w:rsid w:val="003C68B8"/>
    <w:rsid w:val="003D64B2"/>
    <w:rsid w:val="00400348"/>
    <w:rsid w:val="004077DA"/>
    <w:rsid w:val="00425B6A"/>
    <w:rsid w:val="0043343F"/>
    <w:rsid w:val="00443D5A"/>
    <w:rsid w:val="0045673A"/>
    <w:rsid w:val="00477620"/>
    <w:rsid w:val="00480863"/>
    <w:rsid w:val="00495F45"/>
    <w:rsid w:val="004E2DE9"/>
    <w:rsid w:val="004F2378"/>
    <w:rsid w:val="004F5DC4"/>
    <w:rsid w:val="004F61C2"/>
    <w:rsid w:val="004F7785"/>
    <w:rsid w:val="005118BD"/>
    <w:rsid w:val="0051230B"/>
    <w:rsid w:val="00516E44"/>
    <w:rsid w:val="005722B1"/>
    <w:rsid w:val="0058059D"/>
    <w:rsid w:val="00596120"/>
    <w:rsid w:val="005A1D6A"/>
    <w:rsid w:val="005A3E97"/>
    <w:rsid w:val="005B4020"/>
    <w:rsid w:val="005B4B9C"/>
    <w:rsid w:val="005D7387"/>
    <w:rsid w:val="005E42C1"/>
    <w:rsid w:val="005E5597"/>
    <w:rsid w:val="0060129F"/>
    <w:rsid w:val="00623B7F"/>
    <w:rsid w:val="00673949"/>
    <w:rsid w:val="006A7CC5"/>
    <w:rsid w:val="006B5EF0"/>
    <w:rsid w:val="006B7A8A"/>
    <w:rsid w:val="006C21C5"/>
    <w:rsid w:val="006E0553"/>
    <w:rsid w:val="006E5A36"/>
    <w:rsid w:val="006F5872"/>
    <w:rsid w:val="006F72E9"/>
    <w:rsid w:val="007430E4"/>
    <w:rsid w:val="00765BFC"/>
    <w:rsid w:val="00796ED2"/>
    <w:rsid w:val="007A3BF9"/>
    <w:rsid w:val="007A420B"/>
    <w:rsid w:val="007B1F3E"/>
    <w:rsid w:val="007B5054"/>
    <w:rsid w:val="007F6991"/>
    <w:rsid w:val="008039DD"/>
    <w:rsid w:val="00833AD8"/>
    <w:rsid w:val="00836176"/>
    <w:rsid w:val="00845A4E"/>
    <w:rsid w:val="008477B3"/>
    <w:rsid w:val="0086488B"/>
    <w:rsid w:val="00872722"/>
    <w:rsid w:val="008C6991"/>
    <w:rsid w:val="008D6B6B"/>
    <w:rsid w:val="008E2F25"/>
    <w:rsid w:val="008F6FAA"/>
    <w:rsid w:val="00930945"/>
    <w:rsid w:val="009648D8"/>
    <w:rsid w:val="00967DE1"/>
    <w:rsid w:val="0097073B"/>
    <w:rsid w:val="00970878"/>
    <w:rsid w:val="00995EB3"/>
    <w:rsid w:val="009B76C1"/>
    <w:rsid w:val="009C73F5"/>
    <w:rsid w:val="009D4A17"/>
    <w:rsid w:val="00A0635F"/>
    <w:rsid w:val="00A70B41"/>
    <w:rsid w:val="00A80C17"/>
    <w:rsid w:val="00AA0DA4"/>
    <w:rsid w:val="00AA3AEE"/>
    <w:rsid w:val="00AB7294"/>
    <w:rsid w:val="00AC230A"/>
    <w:rsid w:val="00AD2B89"/>
    <w:rsid w:val="00AF7889"/>
    <w:rsid w:val="00B23C77"/>
    <w:rsid w:val="00B256D2"/>
    <w:rsid w:val="00B33ACA"/>
    <w:rsid w:val="00B35EA7"/>
    <w:rsid w:val="00B440C4"/>
    <w:rsid w:val="00B63057"/>
    <w:rsid w:val="00B877E1"/>
    <w:rsid w:val="00BB5D2A"/>
    <w:rsid w:val="00BD41A6"/>
    <w:rsid w:val="00BE01E2"/>
    <w:rsid w:val="00C45044"/>
    <w:rsid w:val="00C50C5C"/>
    <w:rsid w:val="00C64F86"/>
    <w:rsid w:val="00C83672"/>
    <w:rsid w:val="00C864E7"/>
    <w:rsid w:val="00CA06F6"/>
    <w:rsid w:val="00CC1CA5"/>
    <w:rsid w:val="00CD67A4"/>
    <w:rsid w:val="00CE6181"/>
    <w:rsid w:val="00CF28D6"/>
    <w:rsid w:val="00D138F0"/>
    <w:rsid w:val="00D230D8"/>
    <w:rsid w:val="00D27B63"/>
    <w:rsid w:val="00D468AB"/>
    <w:rsid w:val="00D51CD4"/>
    <w:rsid w:val="00D6667E"/>
    <w:rsid w:val="00D71BEE"/>
    <w:rsid w:val="00D743BD"/>
    <w:rsid w:val="00D96282"/>
    <w:rsid w:val="00D9695C"/>
    <w:rsid w:val="00DA4C90"/>
    <w:rsid w:val="00DC16A5"/>
    <w:rsid w:val="00DD7A77"/>
    <w:rsid w:val="00DF7CB9"/>
    <w:rsid w:val="00E00009"/>
    <w:rsid w:val="00E12F01"/>
    <w:rsid w:val="00E44E08"/>
    <w:rsid w:val="00E55B40"/>
    <w:rsid w:val="00E6560D"/>
    <w:rsid w:val="00E94B68"/>
    <w:rsid w:val="00EB3D65"/>
    <w:rsid w:val="00EC76BD"/>
    <w:rsid w:val="00EF6AD2"/>
    <w:rsid w:val="00F1140C"/>
    <w:rsid w:val="00F122AE"/>
    <w:rsid w:val="00F17973"/>
    <w:rsid w:val="00F347E8"/>
    <w:rsid w:val="00F45699"/>
    <w:rsid w:val="00F520F6"/>
    <w:rsid w:val="00F60C22"/>
    <w:rsid w:val="00F610C0"/>
    <w:rsid w:val="00F83B61"/>
    <w:rsid w:val="00F84006"/>
    <w:rsid w:val="00FB6BF2"/>
    <w:rsid w:val="00FC2093"/>
    <w:rsid w:val="00FC2DED"/>
    <w:rsid w:val="00FC5DE4"/>
    <w:rsid w:val="00FD11B1"/>
    <w:rsid w:val="00FE4F50"/>
    <w:rsid w:val="00FE65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AEE"/>
    <w:pPr>
      <w:spacing w:after="0" w:line="240" w:lineRule="auto"/>
    </w:pPr>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A3AEE"/>
    <w:pPr>
      <w:autoSpaceDE w:val="0"/>
      <w:autoSpaceDN w:val="0"/>
      <w:adjustRightInd w:val="0"/>
      <w:spacing w:after="0" w:line="240" w:lineRule="auto"/>
    </w:pPr>
    <w:rPr>
      <w:rFonts w:ascii="NDPBJ J+ Times" w:eastAsia="Calibri" w:hAnsi="NDPBJ J+ Times" w:cs="NDPBJ J+ Times"/>
      <w:color w:val="000000"/>
      <w:sz w:val="24"/>
      <w:szCs w:val="24"/>
    </w:rPr>
  </w:style>
  <w:style w:type="paragraph" w:styleId="a3">
    <w:name w:val="Normal (Web)"/>
    <w:basedOn w:val="a"/>
    <w:uiPriority w:val="99"/>
    <w:rsid w:val="00AA3AEE"/>
    <w:pPr>
      <w:spacing w:before="100" w:beforeAutospacing="1" w:after="100" w:afterAutospacing="1"/>
      <w:ind w:right="150"/>
    </w:pPr>
    <w:rPr>
      <w:rFonts w:ascii="Tahoma" w:eastAsia="Arial Unicode MS" w:hAnsi="Tahoma" w:cs="Tahoma"/>
      <w:color w:val="000000"/>
      <w:sz w:val="20"/>
      <w:szCs w:val="20"/>
    </w:rPr>
  </w:style>
  <w:style w:type="paragraph" w:customStyle="1" w:styleId="Style1">
    <w:name w:val="Style1"/>
    <w:basedOn w:val="a"/>
    <w:uiPriority w:val="99"/>
    <w:rsid w:val="00AA3AEE"/>
    <w:pPr>
      <w:widowControl w:val="0"/>
      <w:autoSpaceDE w:val="0"/>
      <w:autoSpaceDN w:val="0"/>
      <w:adjustRightInd w:val="0"/>
      <w:spacing w:line="349" w:lineRule="exact"/>
      <w:jc w:val="center"/>
    </w:pPr>
    <w:rPr>
      <w:rFonts w:ascii="Times New Roman" w:eastAsia="Times New Roman" w:hAnsi="Times New Roman" w:cs="Times New Roman"/>
      <w:sz w:val="24"/>
      <w:szCs w:val="24"/>
    </w:rPr>
  </w:style>
  <w:style w:type="character" w:styleId="a4">
    <w:name w:val="Subtle Emphasis"/>
    <w:basedOn w:val="a0"/>
    <w:uiPriority w:val="19"/>
    <w:qFormat/>
    <w:rsid w:val="00AA3AEE"/>
    <w:rPr>
      <w:i/>
      <w:iCs/>
      <w:color w:val="808080"/>
    </w:rPr>
  </w:style>
  <w:style w:type="character" w:styleId="a5">
    <w:name w:val="Hyperlink"/>
    <w:basedOn w:val="a0"/>
    <w:uiPriority w:val="99"/>
    <w:unhideWhenUsed/>
    <w:rsid w:val="00AA3AEE"/>
    <w:rPr>
      <w:color w:val="0000FF"/>
      <w:u w:val="single"/>
    </w:rPr>
  </w:style>
  <w:style w:type="paragraph" w:customStyle="1" w:styleId="ConsPlusNormal">
    <w:name w:val="ConsPlusNormal"/>
    <w:rsid w:val="00BD41A6"/>
    <w:pPr>
      <w:widowControl w:val="0"/>
      <w:autoSpaceDE w:val="0"/>
      <w:autoSpaceDN w:val="0"/>
      <w:spacing w:after="0" w:line="240" w:lineRule="auto"/>
    </w:pPr>
    <w:rPr>
      <w:rFonts w:ascii="Calibri" w:eastAsia="Times New Roman" w:hAnsi="Calibri" w:cs="Calibri"/>
      <w:szCs w:val="20"/>
      <w:lang w:eastAsia="ru-RU"/>
    </w:r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
    <w:basedOn w:val="a"/>
    <w:link w:val="a7"/>
    <w:qFormat/>
    <w:rsid w:val="000B1C6E"/>
    <w:pPr>
      <w:widowControl w:val="0"/>
      <w:autoSpaceDE w:val="0"/>
      <w:autoSpaceDN w:val="0"/>
    </w:pPr>
    <w:rPr>
      <w:rFonts w:ascii="Times New Roman" w:eastAsia="Times New Roman" w:hAnsi="Times New Roman" w:cs="Times New Roman"/>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
    <w:basedOn w:val="a0"/>
    <w:link w:val="a6"/>
    <w:qFormat/>
    <w:rsid w:val="000B1C6E"/>
    <w:rPr>
      <w:rFonts w:ascii="Times New Roman" w:eastAsia="Times New Roman" w:hAnsi="Times New Roman" w:cs="Times New Roman"/>
      <w:sz w:val="20"/>
      <w:szCs w:val="20"/>
      <w:lang w:eastAsia="ru-RU"/>
    </w:rPr>
  </w:style>
  <w:style w:type="character" w:styleId="a8">
    <w:name w:val="annotation reference"/>
    <w:basedOn w:val="a0"/>
    <w:uiPriority w:val="99"/>
    <w:semiHidden/>
    <w:unhideWhenUsed/>
    <w:rsid w:val="007B5054"/>
    <w:rPr>
      <w:sz w:val="16"/>
      <w:szCs w:val="16"/>
    </w:rPr>
  </w:style>
  <w:style w:type="paragraph" w:styleId="a9">
    <w:name w:val="annotation text"/>
    <w:basedOn w:val="a"/>
    <w:link w:val="aa"/>
    <w:uiPriority w:val="99"/>
    <w:semiHidden/>
    <w:unhideWhenUsed/>
    <w:rsid w:val="007B5054"/>
    <w:rPr>
      <w:sz w:val="20"/>
      <w:szCs w:val="20"/>
    </w:rPr>
  </w:style>
  <w:style w:type="character" w:customStyle="1" w:styleId="aa">
    <w:name w:val="Текст примечания Знак"/>
    <w:basedOn w:val="a0"/>
    <w:link w:val="a9"/>
    <w:uiPriority w:val="99"/>
    <w:semiHidden/>
    <w:rsid w:val="007B5054"/>
    <w:rPr>
      <w:rFonts w:ascii="Calibri" w:eastAsia="Calibri" w:hAnsi="Calibri" w:cs="Calibri"/>
      <w:sz w:val="20"/>
      <w:szCs w:val="20"/>
      <w:lang w:eastAsia="ru-RU"/>
    </w:rPr>
  </w:style>
  <w:style w:type="paragraph" w:styleId="ab">
    <w:name w:val="annotation subject"/>
    <w:basedOn w:val="a9"/>
    <w:next w:val="a9"/>
    <w:link w:val="ac"/>
    <w:uiPriority w:val="99"/>
    <w:semiHidden/>
    <w:unhideWhenUsed/>
    <w:rsid w:val="007B5054"/>
    <w:rPr>
      <w:b/>
      <w:bCs/>
    </w:rPr>
  </w:style>
  <w:style w:type="character" w:customStyle="1" w:styleId="ac">
    <w:name w:val="Тема примечания Знак"/>
    <w:basedOn w:val="aa"/>
    <w:link w:val="ab"/>
    <w:uiPriority w:val="99"/>
    <w:semiHidden/>
    <w:rsid w:val="007B5054"/>
    <w:rPr>
      <w:rFonts w:ascii="Calibri" w:eastAsia="Calibri" w:hAnsi="Calibri" w:cs="Calibri"/>
      <w:b/>
      <w:bCs/>
      <w:sz w:val="20"/>
      <w:szCs w:val="20"/>
      <w:lang w:eastAsia="ru-RU"/>
    </w:rPr>
  </w:style>
  <w:style w:type="paragraph" w:styleId="ad">
    <w:name w:val="Balloon Text"/>
    <w:basedOn w:val="a"/>
    <w:link w:val="ae"/>
    <w:uiPriority w:val="99"/>
    <w:semiHidden/>
    <w:unhideWhenUsed/>
    <w:rsid w:val="007B5054"/>
    <w:rPr>
      <w:rFonts w:ascii="Tahoma" w:hAnsi="Tahoma" w:cs="Tahoma"/>
      <w:sz w:val="16"/>
      <w:szCs w:val="16"/>
    </w:rPr>
  </w:style>
  <w:style w:type="character" w:customStyle="1" w:styleId="ae">
    <w:name w:val="Текст выноски Знак"/>
    <w:basedOn w:val="a0"/>
    <w:link w:val="ad"/>
    <w:uiPriority w:val="99"/>
    <w:semiHidden/>
    <w:rsid w:val="007B5054"/>
    <w:rPr>
      <w:rFonts w:ascii="Tahoma" w:eastAsia="Calibri" w:hAnsi="Tahoma" w:cs="Tahoma"/>
      <w:sz w:val="16"/>
      <w:szCs w:val="16"/>
      <w:lang w:eastAsia="ru-RU"/>
    </w:rPr>
  </w:style>
  <w:style w:type="paragraph" w:styleId="af">
    <w:name w:val="Revision"/>
    <w:hidden/>
    <w:uiPriority w:val="99"/>
    <w:semiHidden/>
    <w:rsid w:val="00B256D2"/>
    <w:pPr>
      <w:spacing w:after="0" w:line="240" w:lineRule="auto"/>
    </w:pPr>
    <w:rPr>
      <w:rFonts w:ascii="Calibri" w:eastAsia="Calibri" w:hAnsi="Calibri" w:cs="Calibri"/>
      <w:lang w:eastAsia="ru-RU"/>
    </w:rPr>
  </w:style>
  <w:style w:type="paragraph" w:styleId="af0">
    <w:name w:val="List Paragraph"/>
    <w:aliases w:val="Маркер,название,List Paragraph,Абзац списка1,Абзац списка4,Bullet List,FooterText,numbered,SL_Абзац списка,List Paragraph1,Абзац списка3,f_Абзац 1,Bullet Number,Нумерованый список,lp1,ПАРАГРАФ,Абзац списка2,Абзац списка11,Paragraphe de list"/>
    <w:basedOn w:val="a"/>
    <w:link w:val="af1"/>
    <w:uiPriority w:val="34"/>
    <w:qFormat/>
    <w:rsid w:val="00D96282"/>
    <w:pPr>
      <w:ind w:left="720"/>
    </w:pPr>
    <w:rPr>
      <w:rFonts w:eastAsiaTheme="minorHAnsi" w:cs="Times New Roman"/>
    </w:rPr>
  </w:style>
  <w:style w:type="character" w:styleId="af2">
    <w:name w:val="Strong"/>
    <w:basedOn w:val="a0"/>
    <w:uiPriority w:val="22"/>
    <w:qFormat/>
    <w:rsid w:val="00F1140C"/>
    <w:rPr>
      <w:b/>
      <w:bCs/>
    </w:rPr>
  </w:style>
  <w:style w:type="paragraph" w:styleId="af3">
    <w:name w:val="header"/>
    <w:basedOn w:val="a"/>
    <w:link w:val="af4"/>
    <w:uiPriority w:val="99"/>
    <w:unhideWhenUsed/>
    <w:rsid w:val="00F83B61"/>
    <w:pPr>
      <w:tabs>
        <w:tab w:val="center" w:pos="4677"/>
        <w:tab w:val="right" w:pos="9355"/>
      </w:tabs>
    </w:pPr>
  </w:style>
  <w:style w:type="character" w:customStyle="1" w:styleId="af4">
    <w:name w:val="Верхний колонтитул Знак"/>
    <w:basedOn w:val="a0"/>
    <w:link w:val="af3"/>
    <w:uiPriority w:val="99"/>
    <w:rsid w:val="00F83B61"/>
    <w:rPr>
      <w:rFonts w:ascii="Calibri" w:eastAsia="Calibri" w:hAnsi="Calibri" w:cs="Calibri"/>
      <w:lang w:eastAsia="ru-RU"/>
    </w:rPr>
  </w:style>
  <w:style w:type="paragraph" w:styleId="af5">
    <w:name w:val="footer"/>
    <w:basedOn w:val="a"/>
    <w:link w:val="af6"/>
    <w:uiPriority w:val="99"/>
    <w:semiHidden/>
    <w:unhideWhenUsed/>
    <w:rsid w:val="00F83B61"/>
    <w:pPr>
      <w:tabs>
        <w:tab w:val="center" w:pos="4677"/>
        <w:tab w:val="right" w:pos="9355"/>
      </w:tabs>
    </w:pPr>
  </w:style>
  <w:style w:type="character" w:customStyle="1" w:styleId="af6">
    <w:name w:val="Нижний колонтитул Знак"/>
    <w:basedOn w:val="a0"/>
    <w:link w:val="af5"/>
    <w:uiPriority w:val="99"/>
    <w:semiHidden/>
    <w:rsid w:val="00F83B61"/>
    <w:rPr>
      <w:rFonts w:ascii="Calibri" w:eastAsia="Calibri" w:hAnsi="Calibri" w:cs="Calibri"/>
      <w:lang w:eastAsia="ru-RU"/>
    </w:rPr>
  </w:style>
  <w:style w:type="character" w:customStyle="1" w:styleId="af1">
    <w:name w:val="Абзац списка Знак"/>
    <w:aliases w:val="Маркер Знак,название Знак,List Paragraph Знак,Абзац списка1 Знак,Абзац списка4 Знак,Bullet List Знак,FooterText Знак,numbered Знак,SL_Абзац списка Знак,List Paragraph1 Знак,Абзац списка3 Знак,f_Абзац 1 Знак,Bullet Number Знак,lp1 Знак"/>
    <w:link w:val="af0"/>
    <w:uiPriority w:val="34"/>
    <w:qFormat/>
    <w:rsid w:val="005A3E97"/>
    <w:rPr>
      <w:rFonts w:ascii="Calibri" w:hAnsi="Calibri" w:cs="Times New Roman"/>
      <w:lang w:eastAsia="ru-RU"/>
    </w:rPr>
  </w:style>
  <w:style w:type="paragraph" w:styleId="af7">
    <w:name w:val="No Spacing"/>
    <w:uiPriority w:val="1"/>
    <w:qFormat/>
    <w:rsid w:val="00AF7889"/>
    <w:pPr>
      <w:spacing w:after="0" w:line="240" w:lineRule="auto"/>
    </w:pPr>
    <w:rPr>
      <w:rFonts w:ascii="Calibri" w:eastAsia="Calibri" w:hAnsi="Calibri" w:cs="Calibri"/>
      <w:lang w:eastAsia="ru-RU"/>
    </w:rPr>
  </w:style>
  <w:style w:type="paragraph" w:styleId="af8">
    <w:name w:val="Body Text"/>
    <w:basedOn w:val="a"/>
    <w:link w:val="af9"/>
    <w:uiPriority w:val="99"/>
    <w:unhideWhenUsed/>
    <w:rsid w:val="00AF7889"/>
    <w:pPr>
      <w:spacing w:before="100" w:beforeAutospacing="1" w:after="100" w:afterAutospacing="1"/>
    </w:pPr>
    <w:rPr>
      <w:rFonts w:ascii="Times New Roman" w:eastAsia="Times New Roman" w:hAnsi="Times New Roman" w:cs="Times New Roman"/>
      <w:sz w:val="24"/>
      <w:szCs w:val="24"/>
    </w:rPr>
  </w:style>
  <w:style w:type="character" w:customStyle="1" w:styleId="af9">
    <w:name w:val="Основной текст Знак"/>
    <w:basedOn w:val="a0"/>
    <w:link w:val="af8"/>
    <w:uiPriority w:val="99"/>
    <w:rsid w:val="00AF788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29083754">
      <w:bodyDiv w:val="1"/>
      <w:marLeft w:val="0"/>
      <w:marRight w:val="0"/>
      <w:marTop w:val="0"/>
      <w:marBottom w:val="0"/>
      <w:divBdr>
        <w:top w:val="none" w:sz="0" w:space="0" w:color="auto"/>
        <w:left w:val="none" w:sz="0" w:space="0" w:color="auto"/>
        <w:bottom w:val="none" w:sz="0" w:space="0" w:color="auto"/>
        <w:right w:val="none" w:sz="0" w:space="0" w:color="auto"/>
      </w:divBdr>
    </w:div>
    <w:div w:id="1669288847">
      <w:bodyDiv w:val="1"/>
      <w:marLeft w:val="0"/>
      <w:marRight w:val="0"/>
      <w:marTop w:val="0"/>
      <w:marBottom w:val="0"/>
      <w:divBdr>
        <w:top w:val="none" w:sz="0" w:space="0" w:color="auto"/>
        <w:left w:val="none" w:sz="0" w:space="0" w:color="auto"/>
        <w:bottom w:val="none" w:sz="0" w:space="0" w:color="auto"/>
        <w:right w:val="none" w:sz="0" w:space="0" w:color="auto"/>
      </w:divBdr>
    </w:div>
    <w:div w:id="204651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ZaporozchcevaON@CDRP.RZD.RU%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eoi.rzd.ru/front" TargetMode="External"/><Relationship Id="rId4" Type="http://schemas.openxmlformats.org/officeDocument/2006/relationships/settings" Target="settings.xml"/><Relationship Id="rId9" Type="http://schemas.openxmlformats.org/officeDocument/2006/relationships/hyperlink" Target="mailto:%20BoriskinDI@CDRP.RZD.RU%20"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7A884A-DE7D-4469-B175-37902FE8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1682</Words>
  <Characters>9590</Characters>
  <Application>Microsoft Office Word</Application>
  <DocSecurity>8</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OAO RZD</Company>
  <LinksUpToDate>false</LinksUpToDate>
  <CharactersWithSpaces>11250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ZaporozchcevaON</dc:creator>
  <cp:lastModifiedBy>Шишкова</cp:lastModifiedBy>
  <cp:revision>4</cp:revision>
  <cp:lastPrinted>2021-10-25T14:06:00Z</cp:lastPrinted>
  <dcterms:created xsi:type="dcterms:W3CDTF">2021-11-15T13:26:00Z</dcterms:created>
  <dcterms:modified xsi:type="dcterms:W3CDTF">2021-12-07T06:21:00Z</dcterms:modified>
</cp:coreProperties>
</file>